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95905" w14:textId="77777777" w:rsidR="003140ED" w:rsidRDefault="003140ED" w:rsidP="003140ED">
      <w:pPr>
        <w:pStyle w:val="Nzov"/>
        <w:spacing w:before="480"/>
        <w:jc w:val="center"/>
      </w:pPr>
      <w:bookmarkStart w:id="0" w:name="_GoBack"/>
      <w:bookmarkEnd w:id="0"/>
      <w:r w:rsidRPr="004831EF">
        <w:rPr>
          <w:rFonts w:ascii="Times New Roman" w:eastAsia="Times New Roman" w:hAnsi="Times New Roman" w:cs="Times New Roman"/>
          <w:b/>
          <w:sz w:val="28"/>
          <w:szCs w:val="28"/>
        </w:rPr>
        <w:t>Zmluva o spracúvaní osobných údajov</w:t>
      </w:r>
      <w:r w:rsidRPr="009A3FE3">
        <w:t xml:space="preserve"> </w:t>
      </w:r>
    </w:p>
    <w:p w14:paraId="6A895906" w14:textId="77777777" w:rsidR="003140ED" w:rsidRPr="007822CC" w:rsidRDefault="003140ED" w:rsidP="003140ED">
      <w:pPr>
        <w:pStyle w:val="Nzov"/>
        <w:spacing w:before="480"/>
        <w:jc w:val="center"/>
        <w:rPr>
          <w:rFonts w:ascii="Times New Roman" w:eastAsia="Times New Roman" w:hAnsi="Times New Roman" w:cs="Times New Roman"/>
          <w:b/>
          <w:color w:val="000000" w:themeColor="text1"/>
          <w:sz w:val="24"/>
          <w:szCs w:val="24"/>
        </w:rPr>
      </w:pPr>
      <w:r w:rsidRPr="007822CC">
        <w:rPr>
          <w:rFonts w:ascii="Times New Roman" w:eastAsia="Times New Roman" w:hAnsi="Times New Roman" w:cs="Times New Roman"/>
          <w:b/>
          <w:color w:val="000000" w:themeColor="text1"/>
          <w:sz w:val="24"/>
          <w:szCs w:val="24"/>
        </w:rPr>
        <w:t xml:space="preserve">uzavretá v zmysle § 269 ods. 2 zákona č. 513/1991 Zb. Obchodný zákonník v znení neskorších predpisov (ďalej len „Obchodný zákonník“) a v súlade s § 34  </w:t>
      </w:r>
      <w:r w:rsidRPr="007822CC">
        <w:rPr>
          <w:rFonts w:ascii="Times New Roman" w:hAnsi="Times New Roman" w:cs="Times New Roman"/>
          <w:b/>
          <w:color w:val="000000" w:themeColor="text1"/>
          <w:sz w:val="24"/>
          <w:szCs w:val="24"/>
        </w:rPr>
        <w:t>zákona č. 18/2018 Z. z. o ochrane osobných údajov a o zmene a doplnení niektorých zákonov</w:t>
      </w:r>
      <w:r>
        <w:rPr>
          <w:rFonts w:ascii="Times New Roman" w:hAnsi="Times New Roman" w:cs="Times New Roman"/>
          <w:b/>
          <w:color w:val="000000" w:themeColor="text1"/>
          <w:sz w:val="24"/>
          <w:szCs w:val="24"/>
        </w:rPr>
        <w:t xml:space="preserve"> v platnom znení</w:t>
      </w:r>
    </w:p>
    <w:p w14:paraId="6A895907" w14:textId="77777777" w:rsidR="003140ED" w:rsidRPr="00D250A8" w:rsidRDefault="003140ED" w:rsidP="003140ED">
      <w:pPr>
        <w:pStyle w:val="Nzov"/>
        <w:jc w:val="center"/>
        <w:rPr>
          <w:rFonts w:ascii="Times New Roman" w:eastAsia="Times New Roman" w:hAnsi="Times New Roman" w:cs="Times New Roman"/>
          <w:b/>
          <w:sz w:val="24"/>
          <w:szCs w:val="24"/>
        </w:rPr>
      </w:pPr>
      <w:r w:rsidRPr="004831EF">
        <w:rPr>
          <w:rFonts w:ascii="Times New Roman" w:eastAsia="Times New Roman" w:hAnsi="Times New Roman" w:cs="Times New Roman"/>
          <w:b/>
          <w:sz w:val="28"/>
          <w:szCs w:val="28"/>
        </w:rPr>
        <w:t xml:space="preserve"> </w:t>
      </w:r>
      <w:r w:rsidRPr="00D250A8">
        <w:rPr>
          <w:rFonts w:ascii="Times New Roman" w:eastAsia="Times New Roman" w:hAnsi="Times New Roman" w:cs="Times New Roman"/>
          <w:b/>
          <w:sz w:val="24"/>
          <w:szCs w:val="24"/>
        </w:rPr>
        <w:t>(ďalej len „Zmluva“)</w:t>
      </w:r>
    </w:p>
    <w:p w14:paraId="6A895908" w14:textId="77777777" w:rsidR="003140ED" w:rsidRPr="000972AA" w:rsidRDefault="003140ED" w:rsidP="003140ED"/>
    <w:p w14:paraId="6A895909" w14:textId="77777777" w:rsidR="003140ED" w:rsidRPr="004831EF" w:rsidRDefault="003140ED" w:rsidP="003140ED">
      <w:pPr>
        <w:rPr>
          <w:sz w:val="24"/>
          <w:szCs w:val="24"/>
        </w:rPr>
      </w:pPr>
      <w:r w:rsidRPr="004831EF">
        <w:rPr>
          <w:sz w:val="24"/>
          <w:szCs w:val="24"/>
        </w:rPr>
        <w:t>medzi</w:t>
      </w:r>
    </w:p>
    <w:p w14:paraId="6A89590A" w14:textId="77777777" w:rsidR="003140ED" w:rsidRPr="004831EF" w:rsidRDefault="003140ED" w:rsidP="003140ED">
      <w:pPr>
        <w:rPr>
          <w:sz w:val="24"/>
          <w:szCs w:val="24"/>
        </w:rPr>
      </w:pPr>
    </w:p>
    <w:p w14:paraId="6A89590B" w14:textId="77777777" w:rsidR="003140ED" w:rsidRPr="004831EF" w:rsidRDefault="003140ED" w:rsidP="003140ED">
      <w:pPr>
        <w:rPr>
          <w:sz w:val="24"/>
          <w:szCs w:val="24"/>
        </w:rPr>
      </w:pPr>
      <w:r w:rsidRPr="004831EF">
        <w:rPr>
          <w:sz w:val="24"/>
          <w:szCs w:val="24"/>
        </w:rPr>
        <w:t>Prevádzkovateľom</w:t>
      </w:r>
      <w:r w:rsidRPr="004831EF">
        <w:rPr>
          <w:rFonts w:eastAsia="Calibri"/>
          <w:sz w:val="24"/>
          <w:szCs w:val="24"/>
        </w:rPr>
        <w:tab/>
      </w:r>
      <w:r w:rsidRPr="004831EF">
        <w:rPr>
          <w:rFonts w:eastAsia="Calibri"/>
          <w:sz w:val="24"/>
          <w:szCs w:val="24"/>
        </w:rPr>
        <w:tab/>
      </w:r>
      <w:r w:rsidRPr="004831EF">
        <w:rPr>
          <w:rFonts w:eastAsia="Calibri"/>
          <w:sz w:val="24"/>
          <w:szCs w:val="24"/>
        </w:rPr>
        <w:tab/>
      </w:r>
    </w:p>
    <w:p w14:paraId="6A89590C" w14:textId="34A4CACD" w:rsidR="003140ED" w:rsidRPr="004831EF" w:rsidRDefault="008E6662" w:rsidP="003140ED">
      <w:pPr>
        <w:rPr>
          <w:sz w:val="24"/>
          <w:szCs w:val="24"/>
        </w:rPr>
      </w:pPr>
      <w:r>
        <w:rPr>
          <w:sz w:val="24"/>
          <w:szCs w:val="24"/>
        </w:rPr>
        <w:t>Názov</w:t>
      </w:r>
      <w:r w:rsidR="003140ED" w:rsidRPr="004831EF">
        <w:rPr>
          <w:sz w:val="24"/>
          <w:szCs w:val="24"/>
        </w:rPr>
        <w:t>:</w:t>
      </w:r>
      <w:r>
        <w:rPr>
          <w:sz w:val="24"/>
          <w:szCs w:val="24"/>
        </w:rPr>
        <w:tab/>
      </w:r>
      <w:r>
        <w:rPr>
          <w:sz w:val="24"/>
          <w:szCs w:val="24"/>
        </w:rPr>
        <w:tab/>
      </w:r>
      <w:r w:rsidR="003140ED" w:rsidRPr="004831EF">
        <w:rPr>
          <w:sz w:val="24"/>
          <w:szCs w:val="24"/>
        </w:rPr>
        <w:tab/>
      </w:r>
      <w:r w:rsidR="003140ED" w:rsidRPr="004831EF">
        <w:rPr>
          <w:sz w:val="24"/>
          <w:szCs w:val="24"/>
        </w:rPr>
        <w:tab/>
      </w:r>
      <w:permStart w:id="256329796" w:edGrp="everyone"/>
      <w:r w:rsidR="003140ED" w:rsidRPr="004831EF">
        <w:rPr>
          <w:sz w:val="24"/>
          <w:szCs w:val="24"/>
        </w:rPr>
        <w:t>...</w:t>
      </w:r>
      <w:permEnd w:id="256329796"/>
      <w:r w:rsidR="003140ED" w:rsidRPr="004831EF">
        <w:rPr>
          <w:sz w:val="24"/>
          <w:szCs w:val="24"/>
        </w:rPr>
        <w:tab/>
      </w:r>
    </w:p>
    <w:p w14:paraId="6A89590D" w14:textId="77777777" w:rsidR="003140ED" w:rsidRPr="004831EF" w:rsidRDefault="003140ED" w:rsidP="003140ED">
      <w:pPr>
        <w:rPr>
          <w:rFonts w:eastAsia="Calibri"/>
          <w:sz w:val="24"/>
          <w:szCs w:val="24"/>
        </w:rPr>
      </w:pPr>
      <w:r w:rsidRPr="004831EF">
        <w:rPr>
          <w:rFonts w:eastAsia="Calibri"/>
          <w:sz w:val="24"/>
          <w:szCs w:val="24"/>
        </w:rPr>
        <w:t>Sídlo:</w:t>
      </w:r>
      <w:r w:rsidRPr="004831EF">
        <w:rPr>
          <w:rFonts w:eastAsia="Calibri"/>
          <w:sz w:val="24"/>
          <w:szCs w:val="24"/>
        </w:rPr>
        <w:tab/>
      </w:r>
      <w:r w:rsidRPr="004831EF">
        <w:rPr>
          <w:rFonts w:eastAsia="Calibri"/>
          <w:sz w:val="24"/>
          <w:szCs w:val="24"/>
        </w:rPr>
        <w:tab/>
      </w:r>
      <w:r w:rsidRPr="004831EF">
        <w:rPr>
          <w:rFonts w:eastAsia="Calibri"/>
          <w:sz w:val="24"/>
          <w:szCs w:val="24"/>
        </w:rPr>
        <w:tab/>
      </w:r>
      <w:r w:rsidRPr="004831EF">
        <w:rPr>
          <w:rFonts w:eastAsia="Calibri"/>
          <w:sz w:val="24"/>
          <w:szCs w:val="24"/>
        </w:rPr>
        <w:tab/>
      </w:r>
      <w:permStart w:id="1568299606" w:edGrp="everyone"/>
      <w:r w:rsidRPr="004831EF">
        <w:rPr>
          <w:rFonts w:eastAsia="Calibri"/>
          <w:sz w:val="24"/>
          <w:szCs w:val="24"/>
        </w:rPr>
        <w:t>...</w:t>
      </w:r>
      <w:permEnd w:id="1568299606"/>
      <w:r w:rsidRPr="004831EF">
        <w:rPr>
          <w:rFonts w:eastAsia="Calibri"/>
          <w:sz w:val="24"/>
          <w:szCs w:val="24"/>
        </w:rPr>
        <w:tab/>
      </w:r>
      <w:r w:rsidRPr="004831EF">
        <w:rPr>
          <w:rFonts w:eastAsia="Calibri"/>
          <w:sz w:val="24"/>
          <w:szCs w:val="24"/>
        </w:rPr>
        <w:tab/>
      </w:r>
    </w:p>
    <w:p w14:paraId="6A89590E" w14:textId="77777777" w:rsidR="003140ED" w:rsidRPr="004831EF" w:rsidRDefault="003140ED" w:rsidP="003140ED">
      <w:pPr>
        <w:rPr>
          <w:rFonts w:eastAsia="Calibri"/>
          <w:sz w:val="24"/>
          <w:szCs w:val="24"/>
        </w:rPr>
      </w:pPr>
      <w:r w:rsidRPr="004831EF">
        <w:rPr>
          <w:sz w:val="24"/>
          <w:szCs w:val="24"/>
        </w:rPr>
        <w:t>Štatutárny orgán:</w:t>
      </w:r>
      <w:r w:rsidRPr="004831EF">
        <w:rPr>
          <w:rFonts w:eastAsia="Calibri"/>
          <w:sz w:val="24"/>
          <w:szCs w:val="24"/>
        </w:rPr>
        <w:t xml:space="preserve"> </w:t>
      </w:r>
      <w:r w:rsidRPr="004831EF">
        <w:rPr>
          <w:rFonts w:eastAsia="Calibri"/>
          <w:sz w:val="24"/>
          <w:szCs w:val="24"/>
        </w:rPr>
        <w:tab/>
      </w:r>
      <w:r w:rsidRPr="004831EF">
        <w:rPr>
          <w:rFonts w:eastAsia="Calibri"/>
          <w:sz w:val="24"/>
          <w:szCs w:val="24"/>
        </w:rPr>
        <w:tab/>
      </w:r>
      <w:permStart w:id="36134337" w:edGrp="everyone"/>
      <w:r w:rsidRPr="004831EF">
        <w:rPr>
          <w:rFonts w:eastAsia="Calibri"/>
          <w:sz w:val="24"/>
          <w:szCs w:val="24"/>
        </w:rPr>
        <w:t>...</w:t>
      </w:r>
      <w:permEnd w:id="36134337"/>
      <w:r w:rsidRPr="004831EF">
        <w:rPr>
          <w:rFonts w:eastAsia="Calibri"/>
          <w:sz w:val="24"/>
          <w:szCs w:val="24"/>
        </w:rPr>
        <w:tab/>
      </w:r>
      <w:r w:rsidRPr="004831EF">
        <w:rPr>
          <w:rFonts w:eastAsia="Calibri"/>
          <w:sz w:val="24"/>
          <w:szCs w:val="24"/>
        </w:rPr>
        <w:tab/>
      </w:r>
      <w:r w:rsidRPr="004831EF">
        <w:rPr>
          <w:rFonts w:eastAsia="Calibri"/>
          <w:sz w:val="24"/>
          <w:szCs w:val="24"/>
        </w:rPr>
        <w:tab/>
      </w:r>
      <w:r w:rsidRPr="004831EF">
        <w:rPr>
          <w:rFonts w:eastAsia="Calibri"/>
          <w:sz w:val="24"/>
          <w:szCs w:val="24"/>
        </w:rPr>
        <w:tab/>
        <w:t xml:space="preserve"> </w:t>
      </w:r>
      <w:r w:rsidRPr="004831EF">
        <w:rPr>
          <w:rFonts w:eastAsia="Calibri"/>
          <w:sz w:val="24"/>
          <w:szCs w:val="24"/>
        </w:rPr>
        <w:tab/>
      </w:r>
      <w:r w:rsidRPr="004831EF">
        <w:rPr>
          <w:rFonts w:eastAsia="Calibri"/>
          <w:sz w:val="24"/>
          <w:szCs w:val="24"/>
        </w:rPr>
        <w:tab/>
      </w:r>
    </w:p>
    <w:p w14:paraId="6A89590F" w14:textId="77777777" w:rsidR="003140ED" w:rsidRPr="004831EF" w:rsidRDefault="003140ED" w:rsidP="003140ED">
      <w:pPr>
        <w:rPr>
          <w:rFonts w:eastAsia="Calibri"/>
          <w:sz w:val="24"/>
          <w:szCs w:val="24"/>
        </w:rPr>
      </w:pPr>
      <w:r w:rsidRPr="004831EF">
        <w:rPr>
          <w:rFonts w:eastAsia="Calibri"/>
          <w:sz w:val="24"/>
          <w:szCs w:val="24"/>
        </w:rPr>
        <w:t>IČO:</w:t>
      </w:r>
      <w:r w:rsidRPr="004831EF">
        <w:rPr>
          <w:rFonts w:eastAsia="Calibri"/>
          <w:sz w:val="24"/>
          <w:szCs w:val="24"/>
        </w:rPr>
        <w:tab/>
      </w:r>
      <w:r w:rsidRPr="004831EF">
        <w:rPr>
          <w:rFonts w:eastAsia="Calibri"/>
          <w:sz w:val="24"/>
          <w:szCs w:val="24"/>
        </w:rPr>
        <w:tab/>
      </w:r>
      <w:r w:rsidRPr="004831EF">
        <w:rPr>
          <w:rFonts w:eastAsia="Calibri"/>
          <w:sz w:val="24"/>
          <w:szCs w:val="24"/>
        </w:rPr>
        <w:tab/>
      </w:r>
      <w:r w:rsidRPr="004831EF">
        <w:rPr>
          <w:rFonts w:eastAsia="Calibri"/>
          <w:sz w:val="24"/>
          <w:szCs w:val="24"/>
        </w:rPr>
        <w:tab/>
      </w:r>
      <w:permStart w:id="2061450934" w:edGrp="everyone"/>
      <w:r w:rsidRPr="004831EF">
        <w:rPr>
          <w:rFonts w:eastAsia="Calibri"/>
          <w:sz w:val="24"/>
          <w:szCs w:val="24"/>
        </w:rPr>
        <w:t>...</w:t>
      </w:r>
      <w:permEnd w:id="2061450934"/>
      <w:r w:rsidRPr="004831EF">
        <w:rPr>
          <w:rFonts w:eastAsia="Calibri"/>
          <w:sz w:val="24"/>
          <w:szCs w:val="24"/>
        </w:rPr>
        <w:tab/>
      </w:r>
      <w:r w:rsidRPr="004831EF">
        <w:rPr>
          <w:rFonts w:eastAsia="Calibri"/>
          <w:sz w:val="24"/>
          <w:szCs w:val="24"/>
        </w:rPr>
        <w:tab/>
      </w:r>
      <w:r w:rsidRPr="004831EF">
        <w:rPr>
          <w:rFonts w:eastAsia="Calibri"/>
          <w:sz w:val="24"/>
          <w:szCs w:val="24"/>
        </w:rPr>
        <w:tab/>
      </w:r>
    </w:p>
    <w:p w14:paraId="6A895910" w14:textId="77777777" w:rsidR="003140ED" w:rsidRPr="004831EF" w:rsidRDefault="003140ED" w:rsidP="003140ED">
      <w:pPr>
        <w:rPr>
          <w:rFonts w:eastAsia="Calibri"/>
          <w:sz w:val="24"/>
          <w:szCs w:val="24"/>
        </w:rPr>
      </w:pPr>
      <w:r>
        <w:rPr>
          <w:rFonts w:eastAsia="Calibri"/>
          <w:sz w:val="24"/>
          <w:szCs w:val="24"/>
        </w:rPr>
        <w:t>DIČ:</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ermStart w:id="563352887" w:edGrp="everyone"/>
      <w:r>
        <w:rPr>
          <w:rFonts w:eastAsia="Calibri"/>
          <w:sz w:val="24"/>
          <w:szCs w:val="24"/>
        </w:rPr>
        <w:t>...</w:t>
      </w:r>
      <w:permEnd w:id="563352887"/>
    </w:p>
    <w:p w14:paraId="6A895911" w14:textId="77777777" w:rsidR="003140ED" w:rsidRPr="004831EF" w:rsidRDefault="003140ED" w:rsidP="003140ED">
      <w:pPr>
        <w:rPr>
          <w:sz w:val="24"/>
          <w:szCs w:val="24"/>
        </w:rPr>
      </w:pPr>
      <w:r w:rsidRPr="004831EF">
        <w:rPr>
          <w:sz w:val="24"/>
          <w:szCs w:val="24"/>
        </w:rPr>
        <w:t>(ďalej len „Prevádzkovateľ“)</w:t>
      </w:r>
    </w:p>
    <w:p w14:paraId="6A895912" w14:textId="77777777" w:rsidR="003140ED" w:rsidRPr="004831EF" w:rsidRDefault="003140ED" w:rsidP="003140ED">
      <w:pPr>
        <w:rPr>
          <w:sz w:val="24"/>
          <w:szCs w:val="24"/>
        </w:rPr>
      </w:pPr>
    </w:p>
    <w:p w14:paraId="6A895913" w14:textId="77777777" w:rsidR="003140ED" w:rsidRPr="004831EF" w:rsidRDefault="003140ED" w:rsidP="003140ED">
      <w:pPr>
        <w:rPr>
          <w:sz w:val="24"/>
          <w:szCs w:val="24"/>
        </w:rPr>
      </w:pPr>
      <w:r w:rsidRPr="004831EF">
        <w:rPr>
          <w:sz w:val="24"/>
          <w:szCs w:val="24"/>
        </w:rPr>
        <w:t>a</w:t>
      </w:r>
    </w:p>
    <w:p w14:paraId="6A895914" w14:textId="77777777" w:rsidR="003140ED" w:rsidRPr="004831EF" w:rsidRDefault="003140ED" w:rsidP="003140ED">
      <w:pPr>
        <w:rPr>
          <w:sz w:val="24"/>
          <w:szCs w:val="24"/>
        </w:rPr>
      </w:pPr>
    </w:p>
    <w:p w14:paraId="6A895915" w14:textId="77777777" w:rsidR="003140ED" w:rsidRPr="004831EF" w:rsidRDefault="003140ED" w:rsidP="003140ED">
      <w:pPr>
        <w:rPr>
          <w:i/>
          <w:sz w:val="24"/>
          <w:szCs w:val="24"/>
        </w:rPr>
      </w:pPr>
      <w:r w:rsidRPr="004831EF">
        <w:rPr>
          <w:sz w:val="24"/>
          <w:szCs w:val="24"/>
        </w:rPr>
        <w:t>Sprostredkovateľom</w:t>
      </w:r>
      <w:r w:rsidRPr="004831EF">
        <w:rPr>
          <w:sz w:val="24"/>
          <w:szCs w:val="24"/>
        </w:rPr>
        <w:tab/>
      </w:r>
    </w:p>
    <w:p w14:paraId="6A895916" w14:textId="000ACA6E" w:rsidR="003140ED" w:rsidRPr="004831EF" w:rsidRDefault="008E6662" w:rsidP="003140ED">
      <w:pPr>
        <w:rPr>
          <w:sz w:val="24"/>
          <w:szCs w:val="24"/>
        </w:rPr>
      </w:pPr>
      <w:r>
        <w:rPr>
          <w:sz w:val="24"/>
          <w:szCs w:val="24"/>
        </w:rPr>
        <w:t>Názov</w:t>
      </w:r>
      <w:r w:rsidR="003140ED" w:rsidRPr="004831EF">
        <w:rPr>
          <w:sz w:val="24"/>
          <w:szCs w:val="24"/>
        </w:rPr>
        <w:t>:</w:t>
      </w:r>
      <w:r w:rsidR="003140ED" w:rsidRPr="004831EF">
        <w:rPr>
          <w:sz w:val="24"/>
          <w:szCs w:val="24"/>
        </w:rPr>
        <w:tab/>
      </w:r>
      <w:r w:rsidR="003140ED" w:rsidRPr="004831EF">
        <w:rPr>
          <w:sz w:val="24"/>
          <w:szCs w:val="24"/>
        </w:rPr>
        <w:tab/>
      </w:r>
      <w:r>
        <w:rPr>
          <w:sz w:val="24"/>
          <w:szCs w:val="24"/>
        </w:rPr>
        <w:tab/>
      </w:r>
      <w:r>
        <w:rPr>
          <w:sz w:val="24"/>
          <w:szCs w:val="24"/>
        </w:rPr>
        <w:tab/>
      </w:r>
      <w:r w:rsidR="003140ED" w:rsidRPr="004831EF">
        <w:rPr>
          <w:sz w:val="24"/>
          <w:szCs w:val="24"/>
        </w:rPr>
        <w:t>Výskumný ústav detskej psychológie a patopsychológie</w:t>
      </w:r>
      <w:r w:rsidR="003140ED" w:rsidRPr="004831EF">
        <w:rPr>
          <w:sz w:val="24"/>
          <w:szCs w:val="24"/>
        </w:rPr>
        <w:tab/>
      </w:r>
    </w:p>
    <w:p w14:paraId="6A895917" w14:textId="46BCEEA0" w:rsidR="003140ED" w:rsidRPr="004831EF" w:rsidRDefault="003140ED" w:rsidP="003140ED">
      <w:pPr>
        <w:rPr>
          <w:sz w:val="24"/>
          <w:szCs w:val="24"/>
        </w:rPr>
      </w:pPr>
      <w:r w:rsidRPr="004831EF">
        <w:rPr>
          <w:sz w:val="24"/>
          <w:szCs w:val="24"/>
        </w:rPr>
        <w:t>Sídlo:</w:t>
      </w:r>
      <w:r w:rsidRPr="004831EF">
        <w:rPr>
          <w:sz w:val="24"/>
          <w:szCs w:val="24"/>
        </w:rPr>
        <w:tab/>
      </w:r>
      <w:r w:rsidRPr="004831EF">
        <w:rPr>
          <w:sz w:val="24"/>
          <w:szCs w:val="24"/>
        </w:rPr>
        <w:tab/>
      </w:r>
      <w:r w:rsidRPr="004831EF">
        <w:rPr>
          <w:sz w:val="24"/>
          <w:szCs w:val="24"/>
        </w:rPr>
        <w:tab/>
      </w:r>
      <w:r w:rsidRPr="004831EF">
        <w:rPr>
          <w:sz w:val="24"/>
          <w:szCs w:val="24"/>
        </w:rPr>
        <w:tab/>
        <w:t>Cyprichova 2480/42</w:t>
      </w:r>
      <w:r w:rsidR="00151FEA">
        <w:rPr>
          <w:sz w:val="24"/>
          <w:szCs w:val="24"/>
        </w:rPr>
        <w:t>,</w:t>
      </w:r>
      <w:r w:rsidRPr="004831EF">
        <w:rPr>
          <w:sz w:val="24"/>
          <w:szCs w:val="24"/>
        </w:rPr>
        <w:t xml:space="preserve"> 83105 Bratislava - mestská časť Rača</w:t>
      </w:r>
    </w:p>
    <w:p w14:paraId="6A895918" w14:textId="77777777" w:rsidR="003140ED" w:rsidRPr="004831EF" w:rsidRDefault="003140ED" w:rsidP="003140ED">
      <w:pPr>
        <w:rPr>
          <w:sz w:val="24"/>
          <w:szCs w:val="24"/>
        </w:rPr>
      </w:pPr>
      <w:r w:rsidRPr="004831EF">
        <w:rPr>
          <w:sz w:val="24"/>
          <w:szCs w:val="24"/>
        </w:rPr>
        <w:t>Štatutárny orgán:</w:t>
      </w:r>
      <w:r w:rsidRPr="004831EF">
        <w:rPr>
          <w:sz w:val="24"/>
          <w:szCs w:val="24"/>
        </w:rPr>
        <w:tab/>
      </w:r>
      <w:r w:rsidRPr="004831EF">
        <w:rPr>
          <w:sz w:val="24"/>
          <w:szCs w:val="24"/>
        </w:rPr>
        <w:tab/>
        <w:t>PhDr.</w:t>
      </w:r>
      <w:r>
        <w:rPr>
          <w:sz w:val="24"/>
          <w:szCs w:val="24"/>
        </w:rPr>
        <w:t xml:space="preserve"> </w:t>
      </w:r>
      <w:r w:rsidRPr="004831EF">
        <w:rPr>
          <w:sz w:val="24"/>
          <w:szCs w:val="24"/>
        </w:rPr>
        <w:t>Alena Kopányiová, PhD., riaditeľka</w:t>
      </w:r>
    </w:p>
    <w:p w14:paraId="6A895919" w14:textId="77777777" w:rsidR="003140ED" w:rsidRDefault="003140ED" w:rsidP="003140ED">
      <w:pPr>
        <w:rPr>
          <w:sz w:val="24"/>
          <w:szCs w:val="24"/>
        </w:rPr>
      </w:pPr>
      <w:r w:rsidRPr="004831EF">
        <w:rPr>
          <w:sz w:val="24"/>
          <w:szCs w:val="24"/>
        </w:rPr>
        <w:t>IČO:</w:t>
      </w:r>
      <w:r w:rsidRPr="004831EF">
        <w:rPr>
          <w:sz w:val="24"/>
          <w:szCs w:val="24"/>
        </w:rPr>
        <w:tab/>
      </w:r>
      <w:r w:rsidRPr="004831EF">
        <w:rPr>
          <w:sz w:val="24"/>
          <w:szCs w:val="24"/>
        </w:rPr>
        <w:tab/>
      </w:r>
      <w:r w:rsidRPr="004831EF">
        <w:rPr>
          <w:sz w:val="24"/>
          <w:szCs w:val="24"/>
        </w:rPr>
        <w:tab/>
      </w:r>
      <w:r w:rsidRPr="004831EF">
        <w:rPr>
          <w:sz w:val="24"/>
          <w:szCs w:val="24"/>
        </w:rPr>
        <w:tab/>
        <w:t>00681385</w:t>
      </w:r>
    </w:p>
    <w:p w14:paraId="6A89591A" w14:textId="77777777" w:rsidR="003140ED" w:rsidRPr="004831EF" w:rsidRDefault="003140ED" w:rsidP="003140ED">
      <w:pPr>
        <w:rPr>
          <w:sz w:val="24"/>
          <w:szCs w:val="24"/>
        </w:rPr>
      </w:pPr>
      <w:r>
        <w:rPr>
          <w:sz w:val="24"/>
          <w:szCs w:val="24"/>
        </w:rPr>
        <w:t>DIČ:</w:t>
      </w:r>
      <w:r>
        <w:rPr>
          <w:sz w:val="24"/>
          <w:szCs w:val="24"/>
        </w:rPr>
        <w:tab/>
      </w:r>
      <w:r>
        <w:rPr>
          <w:sz w:val="24"/>
          <w:szCs w:val="24"/>
        </w:rPr>
        <w:tab/>
      </w:r>
      <w:r>
        <w:rPr>
          <w:sz w:val="24"/>
          <w:szCs w:val="24"/>
        </w:rPr>
        <w:tab/>
      </w:r>
      <w:r>
        <w:rPr>
          <w:sz w:val="24"/>
          <w:szCs w:val="24"/>
        </w:rPr>
        <w:tab/>
        <w:t>2020796415</w:t>
      </w:r>
    </w:p>
    <w:p w14:paraId="6A89591B" w14:textId="77777777" w:rsidR="003140ED" w:rsidRPr="004831EF" w:rsidRDefault="003140ED" w:rsidP="003140ED">
      <w:pPr>
        <w:rPr>
          <w:b/>
          <w:sz w:val="24"/>
          <w:szCs w:val="24"/>
        </w:rPr>
      </w:pPr>
      <w:r w:rsidRPr="004831EF">
        <w:rPr>
          <w:sz w:val="24"/>
          <w:szCs w:val="24"/>
        </w:rPr>
        <w:t>(ďalej len „Sprostredkovateľ“)</w:t>
      </w:r>
    </w:p>
    <w:p w14:paraId="6A89591C" w14:textId="77777777" w:rsidR="003140ED" w:rsidRPr="000972AA" w:rsidRDefault="003140ED" w:rsidP="003140ED"/>
    <w:p w14:paraId="6A89591D" w14:textId="77777777" w:rsidR="003140ED" w:rsidRPr="00163FCC" w:rsidRDefault="003140ED" w:rsidP="003140ED">
      <w:pPr>
        <w:rPr>
          <w:sz w:val="24"/>
          <w:szCs w:val="24"/>
        </w:rPr>
      </w:pPr>
      <w:r w:rsidRPr="00163FCC">
        <w:rPr>
          <w:sz w:val="24"/>
          <w:szCs w:val="24"/>
        </w:rPr>
        <w:t>(Prevádzkovateľ a Sprostredkovateľ spolu označovaní ďalej aj ako „</w:t>
      </w:r>
      <w:r w:rsidRPr="00163FCC">
        <w:rPr>
          <w:i/>
          <w:sz w:val="24"/>
          <w:szCs w:val="24"/>
        </w:rPr>
        <w:t>zmluvné strany</w:t>
      </w:r>
      <w:r w:rsidRPr="00163FCC">
        <w:rPr>
          <w:sz w:val="24"/>
          <w:szCs w:val="24"/>
        </w:rPr>
        <w:t>“.)</w:t>
      </w:r>
    </w:p>
    <w:p w14:paraId="6A89591E" w14:textId="77777777" w:rsidR="003140ED" w:rsidRPr="000972AA" w:rsidRDefault="003140ED" w:rsidP="003140ED"/>
    <w:p w14:paraId="6A89591F" w14:textId="77777777" w:rsidR="003140ED" w:rsidRPr="004B3515" w:rsidRDefault="003140ED" w:rsidP="003140ED">
      <w:pPr>
        <w:rPr>
          <w:sz w:val="24"/>
          <w:szCs w:val="24"/>
        </w:rPr>
      </w:pPr>
      <w:r w:rsidRPr="004831EF">
        <w:rPr>
          <w:sz w:val="24"/>
          <w:szCs w:val="24"/>
        </w:rPr>
        <w:t>Spracúvanie osobných údajov (ďalej aj „</w:t>
      </w:r>
      <w:r w:rsidRPr="004831EF">
        <w:rPr>
          <w:i/>
          <w:sz w:val="24"/>
          <w:szCs w:val="24"/>
        </w:rPr>
        <w:t>údaje</w:t>
      </w:r>
      <w:r w:rsidRPr="004831EF">
        <w:rPr>
          <w:sz w:val="24"/>
          <w:szCs w:val="24"/>
        </w:rPr>
        <w:t xml:space="preserve">“) sa vykonáva v režime podľa čl. 28 Nariadenia Európskeho Parlamentu a Rady (EÚ) 2016/679 z 27. apríla 2016 o ochrane fyzických osôb pri spracúvaní osobných údajov a o voľnom pohybe takýchto údajov, ktorým sa zrušuje smernica 95/46/ES (všeobecné nariadenie o ochrane údajov) (ďalej len </w:t>
      </w:r>
      <w:r w:rsidRPr="00DC44E8">
        <w:rPr>
          <w:sz w:val="24"/>
          <w:szCs w:val="24"/>
        </w:rPr>
        <w:t>„nariadenie GDPR“)</w:t>
      </w:r>
      <w:r w:rsidRPr="004831EF">
        <w:rPr>
          <w:sz w:val="24"/>
          <w:szCs w:val="24"/>
        </w:rPr>
        <w:t xml:space="preserve"> a § 34 zákona č. 18/2018 Z.</w:t>
      </w:r>
      <w:r>
        <w:rPr>
          <w:sz w:val="24"/>
          <w:szCs w:val="24"/>
        </w:rPr>
        <w:t xml:space="preserve"> </w:t>
      </w:r>
      <w:r w:rsidRPr="004831EF">
        <w:rPr>
          <w:sz w:val="24"/>
          <w:szCs w:val="24"/>
        </w:rPr>
        <w:t>z. o ochrane osobných údajov a o zmene a doplnení niektorých zákonov</w:t>
      </w:r>
      <w:r>
        <w:rPr>
          <w:sz w:val="24"/>
          <w:szCs w:val="24"/>
        </w:rPr>
        <w:t xml:space="preserve"> v platnom znení</w:t>
      </w:r>
      <w:r w:rsidRPr="004831EF">
        <w:rPr>
          <w:sz w:val="24"/>
          <w:szCs w:val="24"/>
        </w:rPr>
        <w:t xml:space="preserve"> (ďalej len  </w:t>
      </w:r>
      <w:r w:rsidRPr="004831EF">
        <w:rPr>
          <w:i/>
          <w:sz w:val="24"/>
          <w:szCs w:val="24"/>
        </w:rPr>
        <w:t>„Zákon“</w:t>
      </w:r>
      <w:r>
        <w:rPr>
          <w:sz w:val="24"/>
          <w:szCs w:val="24"/>
        </w:rPr>
        <w:t>).</w:t>
      </w:r>
    </w:p>
    <w:p w14:paraId="6A895920" w14:textId="77777777" w:rsidR="003140ED" w:rsidRDefault="003140ED" w:rsidP="003140ED"/>
    <w:p w14:paraId="6A895921" w14:textId="77777777" w:rsidR="003140ED" w:rsidRDefault="003140ED" w:rsidP="003140ED">
      <w:pPr>
        <w:spacing w:after="0"/>
        <w:ind w:left="0"/>
        <w:jc w:val="center"/>
        <w:rPr>
          <w:b/>
          <w:sz w:val="24"/>
          <w:szCs w:val="24"/>
        </w:rPr>
      </w:pPr>
      <w:r w:rsidRPr="006B70C7">
        <w:rPr>
          <w:b/>
          <w:sz w:val="24"/>
          <w:szCs w:val="24"/>
        </w:rPr>
        <w:t>Článok 1</w:t>
      </w:r>
    </w:p>
    <w:p w14:paraId="6A895922" w14:textId="77777777" w:rsidR="003140ED" w:rsidRDefault="003140ED" w:rsidP="003140ED">
      <w:pPr>
        <w:spacing w:after="0"/>
        <w:ind w:left="0"/>
        <w:jc w:val="center"/>
        <w:rPr>
          <w:b/>
          <w:sz w:val="24"/>
          <w:szCs w:val="24"/>
        </w:rPr>
      </w:pPr>
      <w:r w:rsidRPr="006B70C7">
        <w:rPr>
          <w:b/>
          <w:sz w:val="24"/>
          <w:szCs w:val="24"/>
        </w:rPr>
        <w:t>Predmet a trvanie Zmluvy</w:t>
      </w:r>
    </w:p>
    <w:p w14:paraId="6A895923" w14:textId="77777777" w:rsidR="003140ED" w:rsidRDefault="003140ED" w:rsidP="003140ED">
      <w:pPr>
        <w:spacing w:after="0"/>
        <w:rPr>
          <w:b/>
          <w:sz w:val="24"/>
          <w:szCs w:val="24"/>
        </w:rPr>
      </w:pPr>
    </w:p>
    <w:p w14:paraId="6A895924" w14:textId="77777777" w:rsidR="003140ED" w:rsidRPr="004831EF" w:rsidRDefault="003140ED" w:rsidP="003140ED">
      <w:pPr>
        <w:pStyle w:val="Odsekzoznamu"/>
        <w:numPr>
          <w:ilvl w:val="1"/>
          <w:numId w:val="2"/>
        </w:numPr>
        <w:tabs>
          <w:tab w:val="left" w:pos="426"/>
        </w:tabs>
        <w:ind w:left="0" w:firstLine="0"/>
        <w:rPr>
          <w:sz w:val="24"/>
          <w:szCs w:val="24"/>
        </w:rPr>
      </w:pPr>
      <w:r w:rsidRPr="004831EF">
        <w:rPr>
          <w:sz w:val="24"/>
          <w:szCs w:val="24"/>
        </w:rPr>
        <w:t xml:space="preserve">Predmetom </w:t>
      </w:r>
      <w:r>
        <w:rPr>
          <w:sz w:val="24"/>
          <w:szCs w:val="24"/>
        </w:rPr>
        <w:t xml:space="preserve">tejto </w:t>
      </w:r>
      <w:r w:rsidRPr="004831EF">
        <w:rPr>
          <w:sz w:val="24"/>
          <w:szCs w:val="24"/>
        </w:rPr>
        <w:t>Zmluvy je úprava vzájomných práv a povinností zmluvných strán pri spracúvaní osobných údajov dotknutých osôb Sprostredkovateľom v mene Prevádzkovateľa a poverenie Sprostredkovateľa Prevádzkovateľom spracúvaním osobných údajov v informačnom systéme ePoradenstvo</w:t>
      </w:r>
      <w:r>
        <w:rPr>
          <w:sz w:val="24"/>
          <w:szCs w:val="24"/>
        </w:rPr>
        <w:t xml:space="preserve"> </w:t>
      </w:r>
      <w:r w:rsidRPr="007822CC">
        <w:rPr>
          <w:color w:val="000000" w:themeColor="text1"/>
          <w:sz w:val="24"/>
          <w:szCs w:val="24"/>
        </w:rPr>
        <w:t>ako aj úprava práv a povinností zameraných na ochranu osobných a iných údajov pri elektronickej komunikácii prostredníctvom informačného systému ePoradenstvo.</w:t>
      </w:r>
    </w:p>
    <w:p w14:paraId="6A895925" w14:textId="77777777" w:rsidR="003140ED" w:rsidRPr="004831EF" w:rsidRDefault="003140ED" w:rsidP="003140ED">
      <w:pPr>
        <w:pStyle w:val="Odsekzoznamu"/>
        <w:numPr>
          <w:ilvl w:val="1"/>
          <w:numId w:val="2"/>
        </w:numPr>
        <w:tabs>
          <w:tab w:val="left" w:pos="426"/>
        </w:tabs>
        <w:ind w:left="0" w:firstLine="0"/>
        <w:rPr>
          <w:sz w:val="24"/>
          <w:szCs w:val="24"/>
        </w:rPr>
      </w:pPr>
      <w:r w:rsidRPr="004831EF">
        <w:rPr>
          <w:sz w:val="24"/>
          <w:szCs w:val="24"/>
        </w:rPr>
        <w:t>Služby informačného systému ePoradenstvo zaisťuje Sprostredkovateľ v rámci realizácie Národného projektu „Systémová podpora duševného zdravia a prevencie detí, žiakov a študentov cez systém poradenstva a prevencie“.</w:t>
      </w:r>
    </w:p>
    <w:p w14:paraId="6A895926" w14:textId="77777777" w:rsidR="003140ED" w:rsidRPr="004831EF" w:rsidRDefault="003140ED" w:rsidP="003140ED">
      <w:pPr>
        <w:pStyle w:val="Odsekzoznamu"/>
        <w:numPr>
          <w:ilvl w:val="1"/>
          <w:numId w:val="2"/>
        </w:numPr>
        <w:tabs>
          <w:tab w:val="left" w:pos="426"/>
        </w:tabs>
        <w:ind w:left="0" w:firstLine="0"/>
        <w:rPr>
          <w:sz w:val="24"/>
          <w:szCs w:val="24"/>
        </w:rPr>
      </w:pPr>
      <w:r w:rsidRPr="2BDB6897">
        <w:rPr>
          <w:sz w:val="24"/>
          <w:szCs w:val="24"/>
        </w:rPr>
        <w:t>Trvanie Zmluvy zodpovedá dobe</w:t>
      </w:r>
      <w:r>
        <w:rPr>
          <w:sz w:val="24"/>
          <w:szCs w:val="24"/>
        </w:rPr>
        <w:t>,</w:t>
      </w:r>
      <w:r w:rsidRPr="2BDB6897">
        <w:rPr>
          <w:sz w:val="24"/>
          <w:szCs w:val="24"/>
        </w:rPr>
        <w:t xml:space="preserve"> počas ktorej bude Prevádzkovateľ využívať služby informačného systému ePoradenstvo prevádzkovaného Sprostredkovateľom. </w:t>
      </w:r>
    </w:p>
    <w:p w14:paraId="6A895927" w14:textId="77777777" w:rsidR="003140ED" w:rsidRPr="004831EF" w:rsidRDefault="003140ED" w:rsidP="003140ED">
      <w:pPr>
        <w:pStyle w:val="Odsekzoznamu"/>
        <w:numPr>
          <w:ilvl w:val="1"/>
          <w:numId w:val="2"/>
        </w:numPr>
        <w:tabs>
          <w:tab w:val="left" w:pos="426"/>
        </w:tabs>
        <w:ind w:left="0" w:firstLine="0"/>
        <w:rPr>
          <w:sz w:val="24"/>
          <w:szCs w:val="24"/>
        </w:rPr>
      </w:pPr>
      <w:r w:rsidRPr="004831EF">
        <w:rPr>
          <w:sz w:val="24"/>
          <w:szCs w:val="24"/>
        </w:rPr>
        <w:t xml:space="preserve">Prevádzkovateľ je oprávnený odstúpiť od Zmluvy  s okamžitou účinnosťou v prípade: </w:t>
      </w:r>
    </w:p>
    <w:p w14:paraId="6A895928" w14:textId="77777777" w:rsidR="003140ED" w:rsidRPr="004831EF" w:rsidRDefault="003140ED" w:rsidP="003140ED">
      <w:pPr>
        <w:pStyle w:val="Odsekzoznamu"/>
        <w:numPr>
          <w:ilvl w:val="0"/>
          <w:numId w:val="1"/>
        </w:numPr>
        <w:ind w:left="993"/>
        <w:rPr>
          <w:rFonts w:eastAsia="Calibri"/>
          <w:sz w:val="24"/>
          <w:szCs w:val="24"/>
        </w:rPr>
      </w:pPr>
      <w:r w:rsidRPr="004831EF">
        <w:rPr>
          <w:rFonts w:eastAsia="Calibri"/>
          <w:sz w:val="24"/>
          <w:szCs w:val="24"/>
        </w:rPr>
        <w:t>porušenia aplikovateľných právnych predpisov ohľadom ochrany osobných údajov, najmä nariadenia GDPR alebo Zákona Sprostredkovateľom,</w:t>
      </w:r>
    </w:p>
    <w:p w14:paraId="6A895929" w14:textId="77777777" w:rsidR="003140ED" w:rsidRPr="006B70C7" w:rsidRDefault="003140ED" w:rsidP="003140ED">
      <w:pPr>
        <w:pStyle w:val="Odsekzoznamu"/>
        <w:numPr>
          <w:ilvl w:val="0"/>
          <w:numId w:val="1"/>
        </w:numPr>
        <w:ind w:left="993"/>
        <w:rPr>
          <w:rFonts w:eastAsia="Calibri"/>
          <w:sz w:val="24"/>
          <w:szCs w:val="24"/>
        </w:rPr>
      </w:pPr>
      <w:r w:rsidRPr="006B70C7">
        <w:rPr>
          <w:rFonts w:eastAsia="Calibri"/>
          <w:sz w:val="24"/>
          <w:szCs w:val="24"/>
        </w:rPr>
        <w:t>porušenia</w:t>
      </w:r>
      <w:r w:rsidRPr="006B70C7" w:rsidDel="008C7058">
        <w:rPr>
          <w:rFonts w:eastAsia="Calibri"/>
          <w:sz w:val="24"/>
          <w:szCs w:val="24"/>
        </w:rPr>
        <w:t xml:space="preserve"> </w:t>
      </w:r>
      <w:r w:rsidRPr="006B70C7">
        <w:rPr>
          <w:rFonts w:eastAsia="Calibri"/>
          <w:sz w:val="24"/>
          <w:szCs w:val="24"/>
        </w:rPr>
        <w:t>ustanovení o ochrane údajov obsiahnutých v Zmluve,</w:t>
      </w:r>
    </w:p>
    <w:p w14:paraId="6A89592A" w14:textId="77777777" w:rsidR="003140ED" w:rsidRPr="006B70C7" w:rsidRDefault="003140ED" w:rsidP="003140ED">
      <w:pPr>
        <w:pStyle w:val="Odsekzoznamu"/>
        <w:numPr>
          <w:ilvl w:val="0"/>
          <w:numId w:val="1"/>
        </w:numPr>
        <w:ind w:left="993"/>
        <w:rPr>
          <w:rFonts w:eastAsia="Calibri"/>
          <w:sz w:val="24"/>
          <w:szCs w:val="24"/>
        </w:rPr>
      </w:pPr>
      <w:r w:rsidRPr="006B70C7">
        <w:rPr>
          <w:rFonts w:eastAsia="Calibri"/>
          <w:sz w:val="24"/>
          <w:szCs w:val="24"/>
        </w:rPr>
        <w:t xml:space="preserve">porušenia technických a organizačných opatrení schválených Prevádzkovateľom podľa </w:t>
      </w:r>
      <w:r>
        <w:rPr>
          <w:rFonts w:eastAsia="Calibri"/>
          <w:sz w:val="24"/>
          <w:szCs w:val="24"/>
        </w:rPr>
        <w:t>článku</w:t>
      </w:r>
      <w:r w:rsidRPr="006B70C7">
        <w:rPr>
          <w:rFonts w:eastAsia="Calibri"/>
          <w:sz w:val="24"/>
          <w:szCs w:val="24"/>
        </w:rPr>
        <w:t xml:space="preserve"> 5 Zmluvy,</w:t>
      </w:r>
    </w:p>
    <w:p w14:paraId="6A89592B" w14:textId="77777777" w:rsidR="003140ED" w:rsidRPr="006B70C7" w:rsidRDefault="003140ED" w:rsidP="003140ED">
      <w:pPr>
        <w:pStyle w:val="Odsekzoznamu"/>
        <w:numPr>
          <w:ilvl w:val="0"/>
          <w:numId w:val="1"/>
        </w:numPr>
        <w:ind w:left="993"/>
        <w:rPr>
          <w:rFonts w:eastAsia="Calibri"/>
          <w:sz w:val="24"/>
          <w:szCs w:val="24"/>
        </w:rPr>
      </w:pPr>
      <w:r w:rsidRPr="006B70C7">
        <w:rPr>
          <w:rFonts w:eastAsia="Calibri"/>
          <w:sz w:val="24"/>
          <w:szCs w:val="24"/>
        </w:rPr>
        <w:t xml:space="preserve">ukončenia využívania služieb informačného systému ePoradenstvo prevádzkovaného Sprostredkovateľom, </w:t>
      </w:r>
    </w:p>
    <w:p w14:paraId="6A89592C" w14:textId="77777777" w:rsidR="003140ED" w:rsidRDefault="003140ED" w:rsidP="003140ED">
      <w:pPr>
        <w:pStyle w:val="Odsekzoznamu"/>
        <w:numPr>
          <w:ilvl w:val="0"/>
          <w:numId w:val="1"/>
        </w:numPr>
        <w:ind w:left="993"/>
        <w:rPr>
          <w:rFonts w:eastAsia="Calibri"/>
        </w:rPr>
      </w:pPr>
      <w:r w:rsidRPr="006B70C7">
        <w:rPr>
          <w:rFonts w:eastAsia="Calibri"/>
          <w:sz w:val="24"/>
          <w:szCs w:val="24"/>
        </w:rPr>
        <w:t>ak Sprostredkovateľ nechce alebo nie je schopný vykonať opodstatnené pokyny Pr</w:t>
      </w:r>
      <w:r w:rsidRPr="00AF7476">
        <w:rPr>
          <w:rFonts w:eastAsia="Calibri"/>
        </w:rPr>
        <w:t>evádzkovateľa.</w:t>
      </w:r>
    </w:p>
    <w:p w14:paraId="6A89592D" w14:textId="77777777" w:rsidR="003140ED" w:rsidRPr="006B70C7" w:rsidRDefault="003140ED" w:rsidP="003140ED">
      <w:pPr>
        <w:pStyle w:val="Odsekzoznamu"/>
        <w:numPr>
          <w:ilvl w:val="1"/>
          <w:numId w:val="2"/>
        </w:numPr>
        <w:tabs>
          <w:tab w:val="left" w:pos="426"/>
        </w:tabs>
        <w:ind w:left="0" w:firstLine="0"/>
        <w:rPr>
          <w:sz w:val="24"/>
          <w:szCs w:val="24"/>
        </w:rPr>
      </w:pPr>
      <w:r w:rsidRPr="006B70C7">
        <w:rPr>
          <w:sz w:val="24"/>
          <w:szCs w:val="24"/>
        </w:rPr>
        <w:t xml:space="preserve">Sprostredkovateľ je oprávnený odstúpiť od Zmluvy  s okamžitou účinnosťou v prípade: </w:t>
      </w:r>
    </w:p>
    <w:p w14:paraId="6A89592E" w14:textId="77777777" w:rsidR="003140ED" w:rsidRPr="006B70C7" w:rsidRDefault="003140ED" w:rsidP="003140ED">
      <w:pPr>
        <w:pStyle w:val="Odsekzoznamu"/>
        <w:numPr>
          <w:ilvl w:val="0"/>
          <w:numId w:val="3"/>
        </w:numPr>
        <w:ind w:left="993"/>
        <w:rPr>
          <w:rFonts w:eastAsia="Calibri"/>
          <w:sz w:val="24"/>
          <w:szCs w:val="24"/>
        </w:rPr>
      </w:pPr>
      <w:r w:rsidRPr="006B70C7">
        <w:rPr>
          <w:rFonts w:eastAsia="Calibri"/>
          <w:sz w:val="24"/>
          <w:szCs w:val="24"/>
        </w:rPr>
        <w:t xml:space="preserve">nesprávneho používania alebo zneužitia </w:t>
      </w:r>
      <w:r w:rsidRPr="006B70C7">
        <w:rPr>
          <w:sz w:val="24"/>
          <w:szCs w:val="24"/>
        </w:rPr>
        <w:t>informačného systému ePoradenstvo Prevádzkovateľom,</w:t>
      </w:r>
    </w:p>
    <w:p w14:paraId="6A89592F" w14:textId="77777777" w:rsidR="003140ED" w:rsidRPr="006B70C7" w:rsidRDefault="003140ED" w:rsidP="003140ED">
      <w:pPr>
        <w:pStyle w:val="Odsekzoznamu"/>
        <w:numPr>
          <w:ilvl w:val="0"/>
          <w:numId w:val="3"/>
        </w:numPr>
        <w:ind w:left="993"/>
        <w:rPr>
          <w:rFonts w:eastAsia="Calibri"/>
          <w:sz w:val="24"/>
          <w:szCs w:val="24"/>
        </w:rPr>
      </w:pPr>
      <w:r w:rsidRPr="006B70C7">
        <w:rPr>
          <w:rFonts w:eastAsia="Calibri"/>
          <w:sz w:val="24"/>
          <w:szCs w:val="24"/>
        </w:rPr>
        <w:t xml:space="preserve">porušenia aplikovateľných právnych predpisov ohľadom ochrany osobných údajov, najmä nariadenia GDPR alebo Zákona </w:t>
      </w:r>
      <w:r w:rsidRPr="006B70C7">
        <w:rPr>
          <w:sz w:val="24"/>
          <w:szCs w:val="24"/>
        </w:rPr>
        <w:t>Prevádzkovateľom.</w:t>
      </w:r>
    </w:p>
    <w:p w14:paraId="6A895930" w14:textId="77777777" w:rsidR="003140ED" w:rsidRDefault="003140ED" w:rsidP="003140ED">
      <w:pPr>
        <w:pStyle w:val="Odsekzoznamu"/>
        <w:ind w:left="1440" w:firstLine="0"/>
        <w:rPr>
          <w:b/>
          <w:sz w:val="24"/>
          <w:szCs w:val="24"/>
        </w:rPr>
      </w:pPr>
    </w:p>
    <w:p w14:paraId="6A895931" w14:textId="77777777" w:rsidR="003140ED" w:rsidRDefault="003140ED" w:rsidP="003140ED">
      <w:pPr>
        <w:pStyle w:val="Odsekzoznamu"/>
        <w:spacing w:after="0"/>
        <w:ind w:left="0" w:firstLine="0"/>
        <w:jc w:val="center"/>
        <w:rPr>
          <w:b/>
          <w:sz w:val="24"/>
          <w:szCs w:val="24"/>
        </w:rPr>
      </w:pPr>
      <w:r w:rsidRPr="004B3515">
        <w:rPr>
          <w:b/>
          <w:sz w:val="24"/>
          <w:szCs w:val="24"/>
        </w:rPr>
        <w:t>Článok 2</w:t>
      </w:r>
    </w:p>
    <w:p w14:paraId="6A895932" w14:textId="77777777" w:rsidR="003140ED" w:rsidRDefault="003140ED" w:rsidP="003140ED">
      <w:pPr>
        <w:pStyle w:val="Odsekzoznamu"/>
        <w:spacing w:after="0"/>
        <w:ind w:left="0" w:firstLine="0"/>
        <w:jc w:val="center"/>
        <w:rPr>
          <w:b/>
          <w:sz w:val="24"/>
          <w:szCs w:val="24"/>
        </w:rPr>
      </w:pPr>
      <w:r w:rsidRPr="004B3515">
        <w:rPr>
          <w:b/>
          <w:sz w:val="24"/>
          <w:szCs w:val="24"/>
        </w:rPr>
        <w:t>Účel spracúvania osobných údajov</w:t>
      </w:r>
    </w:p>
    <w:p w14:paraId="6A895933" w14:textId="77777777" w:rsidR="003140ED" w:rsidRDefault="003140ED" w:rsidP="003140ED">
      <w:pPr>
        <w:pStyle w:val="Odsekzoznamu"/>
        <w:spacing w:after="0"/>
        <w:ind w:left="0" w:firstLine="0"/>
        <w:jc w:val="center"/>
        <w:rPr>
          <w:b/>
          <w:sz w:val="24"/>
          <w:szCs w:val="24"/>
        </w:rPr>
      </w:pPr>
    </w:p>
    <w:p w14:paraId="6A895934" w14:textId="77777777" w:rsidR="003140ED" w:rsidRPr="003A516C" w:rsidRDefault="003140ED" w:rsidP="003140ED">
      <w:pPr>
        <w:pStyle w:val="Odsekzoznamu"/>
        <w:numPr>
          <w:ilvl w:val="0"/>
          <w:numId w:val="4"/>
        </w:numPr>
        <w:tabs>
          <w:tab w:val="left" w:pos="426"/>
        </w:tabs>
        <w:rPr>
          <w:vanish/>
          <w:sz w:val="24"/>
          <w:szCs w:val="24"/>
        </w:rPr>
      </w:pPr>
    </w:p>
    <w:p w14:paraId="6A895935" w14:textId="77777777" w:rsidR="003140ED" w:rsidRPr="003A516C" w:rsidRDefault="003140ED" w:rsidP="003140ED">
      <w:pPr>
        <w:pStyle w:val="Odsekzoznamu"/>
        <w:numPr>
          <w:ilvl w:val="0"/>
          <w:numId w:val="4"/>
        </w:numPr>
        <w:tabs>
          <w:tab w:val="left" w:pos="426"/>
        </w:tabs>
        <w:rPr>
          <w:vanish/>
          <w:sz w:val="24"/>
          <w:szCs w:val="24"/>
        </w:rPr>
      </w:pPr>
    </w:p>
    <w:p w14:paraId="6A895936" w14:textId="77777777" w:rsidR="003140ED" w:rsidRPr="006B70C7" w:rsidRDefault="003140ED" w:rsidP="003140ED">
      <w:pPr>
        <w:pStyle w:val="Odsekzoznamu"/>
        <w:numPr>
          <w:ilvl w:val="1"/>
          <w:numId w:val="4"/>
        </w:numPr>
        <w:tabs>
          <w:tab w:val="left" w:pos="426"/>
        </w:tabs>
        <w:ind w:left="0"/>
        <w:rPr>
          <w:color w:val="000000" w:themeColor="text1"/>
        </w:rPr>
      </w:pPr>
      <w:r w:rsidRPr="44C03631">
        <w:rPr>
          <w:sz w:val="24"/>
          <w:szCs w:val="24"/>
        </w:rPr>
        <w:t>Účel plánovaného spracúvania osobných údajov Sprostredkovateľom je vymedzený poskytovaním nástrojov informačného systému ePoradenstvo na získavanie, vyhodnocovanie a uchovávanie údajov o dotknutých osobách (</w:t>
      </w:r>
      <w:r>
        <w:rPr>
          <w:sz w:val="24"/>
          <w:szCs w:val="24"/>
        </w:rPr>
        <w:t xml:space="preserve">deti, </w:t>
      </w:r>
      <w:r w:rsidRPr="44C03631">
        <w:rPr>
          <w:sz w:val="24"/>
          <w:szCs w:val="24"/>
        </w:rPr>
        <w:t xml:space="preserve">žiaci, študenti, </w:t>
      </w:r>
      <w:r w:rsidRPr="44C03631">
        <w:rPr>
          <w:color w:val="000000" w:themeColor="text1"/>
          <w:sz w:val="24"/>
          <w:szCs w:val="24"/>
        </w:rPr>
        <w:t xml:space="preserve">klienti) prostredníctvom elektronických skríningových a/alebo diagnostických </w:t>
      </w:r>
      <w:r w:rsidRPr="44C03631">
        <w:rPr>
          <w:sz w:val="24"/>
          <w:szCs w:val="24"/>
        </w:rPr>
        <w:t xml:space="preserve">nástrojov </w:t>
      </w:r>
      <w:r w:rsidRPr="44C03631">
        <w:rPr>
          <w:color w:val="000000" w:themeColor="text1"/>
          <w:sz w:val="24"/>
          <w:szCs w:val="24"/>
        </w:rPr>
        <w:t xml:space="preserve">s cieľom podpory </w:t>
      </w:r>
      <w:r w:rsidRPr="44C03631">
        <w:rPr>
          <w:sz w:val="24"/>
          <w:szCs w:val="24"/>
        </w:rPr>
        <w:t>odbornej činnosti</w:t>
      </w:r>
      <w:r w:rsidRPr="44C03631">
        <w:rPr>
          <w:color w:val="000000" w:themeColor="text1"/>
          <w:sz w:val="24"/>
          <w:szCs w:val="24"/>
        </w:rPr>
        <w:t xml:space="preserve"> a individuálneho prístupu vo výchovno-vzdelávacom procese. Spracúvanie údajov prebieha v elektronickej forme prostredníctvom </w:t>
      </w:r>
      <w:r>
        <w:rPr>
          <w:color w:val="000000" w:themeColor="text1"/>
          <w:sz w:val="24"/>
          <w:szCs w:val="24"/>
        </w:rPr>
        <w:t xml:space="preserve">internetovej aplikácie </w:t>
      </w:r>
      <w:r w:rsidRPr="44C03631">
        <w:rPr>
          <w:color w:val="000000" w:themeColor="text1"/>
          <w:sz w:val="24"/>
          <w:szCs w:val="24"/>
        </w:rPr>
        <w:t xml:space="preserve">Sprostredkovateľa, ktorá zabezpečuje automatizované vyhodnotenie a dočasné uchovanie výsledkov pre potreby </w:t>
      </w:r>
      <w:r w:rsidRPr="44C03631">
        <w:rPr>
          <w:color w:val="000000" w:themeColor="text1"/>
          <w:sz w:val="24"/>
          <w:szCs w:val="24"/>
        </w:rPr>
        <w:lastRenderedPageBreak/>
        <w:t>Prevádzkovateľa. Prístup k osobným údajom dotknutých osôb majú výlučne poverení odborní zamestnanci Prevádzkovateľa a Sprostredkovateľa</w:t>
      </w:r>
      <w:r w:rsidRPr="44C03631">
        <w:rPr>
          <w:sz w:val="24"/>
          <w:szCs w:val="24"/>
        </w:rPr>
        <w:t xml:space="preserve">. </w:t>
      </w:r>
    </w:p>
    <w:p w14:paraId="6A895937" w14:textId="77777777" w:rsidR="003140ED" w:rsidRPr="006B70C7" w:rsidRDefault="003140ED" w:rsidP="003140ED">
      <w:pPr>
        <w:pStyle w:val="Odsekzoznamu"/>
        <w:numPr>
          <w:ilvl w:val="1"/>
          <w:numId w:val="4"/>
        </w:numPr>
        <w:tabs>
          <w:tab w:val="left" w:pos="426"/>
        </w:tabs>
        <w:ind w:left="0" w:firstLine="0"/>
        <w:rPr>
          <w:rFonts w:eastAsia="Calibri"/>
          <w:b/>
          <w:bCs/>
          <w:sz w:val="24"/>
          <w:szCs w:val="24"/>
        </w:rPr>
      </w:pPr>
      <w:r w:rsidRPr="44C03631">
        <w:rPr>
          <w:sz w:val="24"/>
          <w:szCs w:val="24"/>
        </w:rPr>
        <w:t>Spracúvanie osobných údajov sa vykonáva výlučne v sídle Prevádzkovateľa a/alebo Sprostredkovateľa, prípadne v rámci členského štátu Európskej únie (EÚ) alebo v rámci členského štátu Európskeho hospodárskeho priestoru (EHP). Každý prenos osobných údajov do štátu, ktorý nie je členským štátom EÚ alebo EHP alebo do medzinárodnej organizácie, si vyžaduje predchádzajúci súhlas Prevádzkovateľa a vykoná sa iba v prípade, keď boli splnené osobitné podmienky prenosov podľa čl. 44 a nasl. nariadenia GDPR.</w:t>
      </w:r>
    </w:p>
    <w:p w14:paraId="6A895938" w14:textId="77777777" w:rsidR="003140ED" w:rsidRPr="006B70C7" w:rsidRDefault="003140ED" w:rsidP="003140ED">
      <w:pPr>
        <w:pStyle w:val="Odsekzoznamu"/>
        <w:tabs>
          <w:tab w:val="left" w:pos="426"/>
        </w:tabs>
        <w:ind w:left="360" w:firstLine="0"/>
        <w:rPr>
          <w:rFonts w:eastAsia="Calibri"/>
          <w:b/>
          <w:sz w:val="24"/>
          <w:szCs w:val="24"/>
        </w:rPr>
      </w:pPr>
    </w:p>
    <w:p w14:paraId="6A895939"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3</w:t>
      </w:r>
    </w:p>
    <w:p w14:paraId="6A89593A" w14:textId="77777777" w:rsidR="003140ED" w:rsidRDefault="003140ED" w:rsidP="003140ED">
      <w:pPr>
        <w:pStyle w:val="Odsekzoznamu"/>
        <w:spacing w:after="0"/>
        <w:ind w:left="0" w:firstLine="0"/>
        <w:jc w:val="center"/>
        <w:rPr>
          <w:b/>
          <w:sz w:val="24"/>
          <w:szCs w:val="24"/>
        </w:rPr>
      </w:pPr>
      <w:r w:rsidRPr="006B70C7">
        <w:rPr>
          <w:b/>
          <w:sz w:val="24"/>
          <w:szCs w:val="24"/>
        </w:rPr>
        <w:t>Rozsah osobných údajov plánovaných na spracúvanie Sprostredkovateľom</w:t>
      </w:r>
    </w:p>
    <w:p w14:paraId="6A89593B" w14:textId="77777777" w:rsidR="003140ED" w:rsidRDefault="003140ED" w:rsidP="003140ED">
      <w:pPr>
        <w:pStyle w:val="Odsekzoznamu"/>
        <w:spacing w:after="0"/>
        <w:ind w:left="0" w:firstLine="0"/>
        <w:jc w:val="center"/>
        <w:rPr>
          <w:b/>
          <w:sz w:val="24"/>
          <w:szCs w:val="24"/>
        </w:rPr>
      </w:pPr>
    </w:p>
    <w:p w14:paraId="6A89593C" w14:textId="77777777" w:rsidR="003140ED" w:rsidRPr="009823AC" w:rsidRDefault="003140ED" w:rsidP="003140ED">
      <w:pPr>
        <w:pStyle w:val="Odsekzoznamu"/>
        <w:numPr>
          <w:ilvl w:val="0"/>
          <w:numId w:val="2"/>
        </w:numPr>
        <w:tabs>
          <w:tab w:val="left" w:pos="426"/>
        </w:tabs>
        <w:rPr>
          <w:vanish/>
          <w:sz w:val="24"/>
          <w:szCs w:val="24"/>
        </w:rPr>
      </w:pPr>
    </w:p>
    <w:p w14:paraId="6A89593D" w14:textId="77777777" w:rsidR="003140ED" w:rsidRPr="009823AC" w:rsidRDefault="003140ED" w:rsidP="003140ED">
      <w:pPr>
        <w:pStyle w:val="Odsekzoznamu"/>
        <w:numPr>
          <w:ilvl w:val="0"/>
          <w:numId w:val="2"/>
        </w:numPr>
        <w:tabs>
          <w:tab w:val="left" w:pos="426"/>
        </w:tabs>
        <w:rPr>
          <w:vanish/>
          <w:sz w:val="24"/>
          <w:szCs w:val="24"/>
        </w:rPr>
      </w:pPr>
    </w:p>
    <w:p w14:paraId="6A89593E" w14:textId="77777777" w:rsidR="003140ED" w:rsidRPr="006B70C7" w:rsidRDefault="003140ED" w:rsidP="003140ED">
      <w:pPr>
        <w:pStyle w:val="Odsekzoznamu"/>
        <w:numPr>
          <w:ilvl w:val="1"/>
          <w:numId w:val="2"/>
        </w:numPr>
        <w:tabs>
          <w:tab w:val="left" w:pos="426"/>
        </w:tabs>
        <w:ind w:left="432"/>
        <w:rPr>
          <w:sz w:val="24"/>
          <w:szCs w:val="24"/>
        </w:rPr>
      </w:pPr>
      <w:r w:rsidRPr="006B70C7">
        <w:rPr>
          <w:sz w:val="24"/>
          <w:szCs w:val="24"/>
        </w:rPr>
        <w:t xml:space="preserve">Predmet spracúvania osobných údajov zahŕňa nasledovné typy/kategórie údajov </w:t>
      </w:r>
      <w:r w:rsidRPr="006B70C7">
        <w:rPr>
          <w:rFonts w:eastAsia="Calibri"/>
          <w:sz w:val="24"/>
          <w:szCs w:val="24"/>
        </w:rPr>
        <w:t>dotknutých osôb</w:t>
      </w:r>
      <w:r w:rsidRPr="006B70C7">
        <w:rPr>
          <w:sz w:val="24"/>
          <w:szCs w:val="24"/>
        </w:rPr>
        <w:t>:</w:t>
      </w:r>
    </w:p>
    <w:p w14:paraId="6A89593F" w14:textId="77777777" w:rsidR="003140ED" w:rsidRPr="006B70C7" w:rsidRDefault="003140ED" w:rsidP="003140ED">
      <w:pPr>
        <w:pStyle w:val="odsek"/>
        <w:tabs>
          <w:tab w:val="clear" w:pos="360"/>
        </w:tabs>
        <w:ind w:left="993" w:hanging="360"/>
        <w:rPr>
          <w:rFonts w:eastAsia="Calibri"/>
          <w:sz w:val="24"/>
          <w:szCs w:val="24"/>
          <w:lang w:val="sk-SK"/>
        </w:rPr>
      </w:pPr>
      <w:r w:rsidRPr="006B70C7">
        <w:rPr>
          <w:rFonts w:eastAsia="Calibri"/>
          <w:sz w:val="24"/>
          <w:szCs w:val="24"/>
          <w:lang w:val="sk-SK"/>
        </w:rPr>
        <w:t xml:space="preserve">identifikačné údaje (meno, priezvisko, dátum narodenia, </w:t>
      </w:r>
      <w:r w:rsidRPr="007822CC">
        <w:rPr>
          <w:rFonts w:eastAsia="Calibri"/>
          <w:color w:val="000000" w:themeColor="text1"/>
          <w:sz w:val="24"/>
          <w:szCs w:val="24"/>
          <w:lang w:val="sk-SK"/>
        </w:rPr>
        <w:t>rodné číslo</w:t>
      </w:r>
      <w:r>
        <w:rPr>
          <w:rFonts w:eastAsia="Calibri"/>
          <w:sz w:val="24"/>
          <w:szCs w:val="24"/>
          <w:lang w:val="sk-SK"/>
        </w:rPr>
        <w:t xml:space="preserve">, </w:t>
      </w:r>
      <w:r w:rsidRPr="006B70C7">
        <w:rPr>
          <w:rFonts w:eastAsia="Calibri"/>
          <w:sz w:val="24"/>
          <w:szCs w:val="24"/>
          <w:lang w:val="sk-SK"/>
        </w:rPr>
        <w:t>trieda),</w:t>
      </w:r>
    </w:p>
    <w:p w14:paraId="6A895940" w14:textId="77777777" w:rsidR="003140ED" w:rsidRPr="006B70C7" w:rsidRDefault="003140ED" w:rsidP="003140ED">
      <w:pPr>
        <w:pStyle w:val="odsek"/>
        <w:tabs>
          <w:tab w:val="clear" w:pos="360"/>
        </w:tabs>
        <w:ind w:left="993" w:hanging="360"/>
        <w:rPr>
          <w:rFonts w:eastAsia="Calibri"/>
          <w:sz w:val="24"/>
          <w:szCs w:val="24"/>
          <w:lang w:val="sk-SK"/>
        </w:rPr>
      </w:pPr>
      <w:r w:rsidRPr="006B70C7">
        <w:rPr>
          <w:rFonts w:eastAsia="Calibri"/>
          <w:sz w:val="24"/>
          <w:szCs w:val="24"/>
          <w:lang w:val="sk-SK"/>
        </w:rPr>
        <w:t>školské údaje (napr. ročník, zaradenie),</w:t>
      </w:r>
    </w:p>
    <w:p w14:paraId="6A895941" w14:textId="77777777" w:rsidR="003140ED" w:rsidRPr="006B70C7" w:rsidRDefault="003140ED" w:rsidP="003140ED">
      <w:pPr>
        <w:pStyle w:val="odsek"/>
        <w:tabs>
          <w:tab w:val="clear" w:pos="360"/>
        </w:tabs>
        <w:ind w:left="993" w:hanging="360"/>
        <w:rPr>
          <w:rFonts w:eastAsia="Calibri"/>
          <w:sz w:val="24"/>
          <w:szCs w:val="24"/>
          <w:lang w:val="sk-SK"/>
        </w:rPr>
      </w:pPr>
      <w:r w:rsidRPr="44C03631">
        <w:rPr>
          <w:rFonts w:eastAsia="Calibri"/>
          <w:sz w:val="24"/>
          <w:szCs w:val="24"/>
          <w:lang w:val="sk-SK"/>
        </w:rPr>
        <w:t>výsledky skríningových a/alebo diagnostických nástrojov,</w:t>
      </w:r>
    </w:p>
    <w:p w14:paraId="6A895942" w14:textId="77777777" w:rsidR="003140ED" w:rsidRPr="006B70C7" w:rsidRDefault="003140ED" w:rsidP="003140ED">
      <w:pPr>
        <w:pStyle w:val="odsek"/>
        <w:tabs>
          <w:tab w:val="clear" w:pos="360"/>
        </w:tabs>
        <w:ind w:left="993" w:hanging="360"/>
        <w:rPr>
          <w:rFonts w:eastAsia="Calibri"/>
          <w:sz w:val="24"/>
          <w:szCs w:val="24"/>
          <w:lang w:val="sk-SK"/>
        </w:rPr>
      </w:pPr>
      <w:r w:rsidRPr="006B70C7">
        <w:rPr>
          <w:rFonts w:eastAsia="Calibri"/>
          <w:sz w:val="24"/>
          <w:szCs w:val="24"/>
          <w:lang w:val="sk-SK"/>
        </w:rPr>
        <w:t>špecifické údaje, ak sú nevyhnutné pre účely diagnostiky,</w:t>
      </w:r>
    </w:p>
    <w:p w14:paraId="6A895943" w14:textId="77777777" w:rsidR="003140ED" w:rsidRPr="006B70C7" w:rsidRDefault="003140ED" w:rsidP="003140ED">
      <w:pPr>
        <w:pStyle w:val="odsek"/>
        <w:tabs>
          <w:tab w:val="clear" w:pos="360"/>
        </w:tabs>
        <w:ind w:left="993" w:hanging="360"/>
        <w:rPr>
          <w:rFonts w:eastAsia="Calibri"/>
        </w:rPr>
      </w:pPr>
      <w:r w:rsidRPr="006B70C7">
        <w:rPr>
          <w:rFonts w:eastAsia="Calibri"/>
          <w:sz w:val="24"/>
          <w:szCs w:val="24"/>
          <w:lang w:val="sk-SK"/>
        </w:rPr>
        <w:t>iné osobné údaje, ktoré vymedzuje osobitný zákon</w:t>
      </w:r>
      <w:r w:rsidRPr="006B70C7">
        <w:rPr>
          <w:rFonts w:eastAsia="Calibri"/>
          <w:lang w:val="sk-SK"/>
        </w:rPr>
        <w:t>.</w:t>
      </w:r>
    </w:p>
    <w:p w14:paraId="6A895944" w14:textId="77777777" w:rsidR="003140ED" w:rsidRPr="006B70C7" w:rsidRDefault="003140ED" w:rsidP="003140ED">
      <w:pPr>
        <w:pStyle w:val="Odsekzoznamu"/>
        <w:tabs>
          <w:tab w:val="left" w:pos="426"/>
        </w:tabs>
        <w:ind w:left="360" w:firstLine="0"/>
        <w:rPr>
          <w:rFonts w:eastAsia="Calibri"/>
          <w:b/>
          <w:sz w:val="24"/>
          <w:szCs w:val="24"/>
        </w:rPr>
      </w:pPr>
    </w:p>
    <w:p w14:paraId="6A895945"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4</w:t>
      </w:r>
    </w:p>
    <w:p w14:paraId="6A895946" w14:textId="77777777" w:rsidR="003140ED" w:rsidRDefault="003140ED" w:rsidP="003140ED">
      <w:pPr>
        <w:pStyle w:val="odsek"/>
        <w:numPr>
          <w:ilvl w:val="0"/>
          <w:numId w:val="0"/>
        </w:numPr>
        <w:spacing w:after="0"/>
        <w:jc w:val="center"/>
        <w:rPr>
          <w:b/>
          <w:sz w:val="24"/>
          <w:szCs w:val="24"/>
          <w:lang w:val="sk-SK"/>
        </w:rPr>
      </w:pPr>
      <w:r w:rsidRPr="006B70C7">
        <w:rPr>
          <w:b/>
          <w:sz w:val="24"/>
          <w:szCs w:val="24"/>
          <w:lang w:val="sk-SK"/>
        </w:rPr>
        <w:t>Kategórie dotknutých osôb</w:t>
      </w:r>
    </w:p>
    <w:p w14:paraId="6A895947" w14:textId="77777777" w:rsidR="003140ED" w:rsidRPr="006B70C7" w:rsidRDefault="003140ED" w:rsidP="003140ED">
      <w:pPr>
        <w:pStyle w:val="odsek"/>
        <w:numPr>
          <w:ilvl w:val="0"/>
          <w:numId w:val="0"/>
        </w:numPr>
        <w:spacing w:after="0"/>
        <w:jc w:val="center"/>
        <w:rPr>
          <w:b/>
          <w:sz w:val="24"/>
          <w:szCs w:val="24"/>
          <w:lang w:val="sk-SK"/>
        </w:rPr>
      </w:pPr>
    </w:p>
    <w:p w14:paraId="6A895948" w14:textId="77777777" w:rsidR="003140ED" w:rsidRPr="009823AC" w:rsidRDefault="003140ED" w:rsidP="003140ED">
      <w:pPr>
        <w:pStyle w:val="Odsekzoznamu"/>
        <w:numPr>
          <w:ilvl w:val="0"/>
          <w:numId w:val="2"/>
        </w:numPr>
        <w:tabs>
          <w:tab w:val="left" w:pos="426"/>
        </w:tabs>
        <w:spacing w:after="0"/>
        <w:rPr>
          <w:vanish/>
          <w:sz w:val="24"/>
          <w:szCs w:val="24"/>
        </w:rPr>
      </w:pPr>
    </w:p>
    <w:p w14:paraId="6A895949" w14:textId="77777777" w:rsidR="003140ED" w:rsidRPr="006B70C7" w:rsidRDefault="003140ED" w:rsidP="003140ED">
      <w:pPr>
        <w:pStyle w:val="Odsekzoznamu"/>
        <w:numPr>
          <w:ilvl w:val="1"/>
          <w:numId w:val="2"/>
        </w:numPr>
        <w:tabs>
          <w:tab w:val="left" w:pos="426"/>
        </w:tabs>
        <w:ind w:left="432"/>
        <w:rPr>
          <w:sz w:val="24"/>
          <w:szCs w:val="24"/>
        </w:rPr>
      </w:pPr>
      <w:r w:rsidRPr="006B70C7">
        <w:rPr>
          <w:sz w:val="24"/>
          <w:szCs w:val="24"/>
        </w:rPr>
        <w:t>Do kategórie dotknutých osôb spadajú:</w:t>
      </w:r>
    </w:p>
    <w:p w14:paraId="6A89594A" w14:textId="77777777" w:rsidR="003140ED" w:rsidRPr="006B70C7" w:rsidRDefault="003140ED" w:rsidP="003140ED">
      <w:pPr>
        <w:pStyle w:val="odsek"/>
        <w:numPr>
          <w:ilvl w:val="0"/>
          <w:numId w:val="12"/>
        </w:numPr>
        <w:tabs>
          <w:tab w:val="left" w:pos="993"/>
        </w:tabs>
        <w:ind w:left="567" w:hanging="22"/>
        <w:rPr>
          <w:rFonts w:eastAsia="Calibri"/>
          <w:sz w:val="24"/>
          <w:szCs w:val="24"/>
          <w:lang w:val="sk-SK"/>
        </w:rPr>
      </w:pPr>
      <w:r>
        <w:rPr>
          <w:rFonts w:eastAsia="Calibri"/>
          <w:sz w:val="24"/>
          <w:szCs w:val="24"/>
          <w:lang w:val="sk-SK"/>
        </w:rPr>
        <w:t xml:space="preserve">deti, </w:t>
      </w:r>
      <w:r w:rsidRPr="44C03631">
        <w:rPr>
          <w:rFonts w:eastAsia="Calibri"/>
          <w:sz w:val="24"/>
          <w:szCs w:val="24"/>
          <w:lang w:val="sk-SK"/>
        </w:rPr>
        <w:t>žiaci/študenti alebo klienti Prevádzkovateľa.</w:t>
      </w:r>
    </w:p>
    <w:p w14:paraId="6A89594B" w14:textId="77777777" w:rsidR="003140ED" w:rsidRPr="006B70C7" w:rsidRDefault="003140ED" w:rsidP="003140ED">
      <w:pPr>
        <w:pStyle w:val="odsek"/>
        <w:numPr>
          <w:ilvl w:val="0"/>
          <w:numId w:val="12"/>
        </w:numPr>
        <w:tabs>
          <w:tab w:val="left" w:pos="993"/>
        </w:tabs>
        <w:ind w:left="567" w:hanging="22"/>
        <w:rPr>
          <w:rFonts w:eastAsia="Calibri"/>
          <w:b/>
          <w:sz w:val="24"/>
          <w:szCs w:val="24"/>
          <w:lang w:val="sk-SK"/>
        </w:rPr>
      </w:pPr>
      <w:r w:rsidRPr="006B70C7">
        <w:rPr>
          <w:rFonts w:eastAsia="Calibri"/>
          <w:sz w:val="24"/>
          <w:szCs w:val="24"/>
          <w:lang w:val="sk-SK"/>
        </w:rPr>
        <w:t>iné fyzické osoby, ktoré môžu byť dotknuté osobitným zákonom</w:t>
      </w:r>
    </w:p>
    <w:p w14:paraId="6A89594C" w14:textId="77777777" w:rsidR="003140ED" w:rsidRDefault="003140ED" w:rsidP="003140ED">
      <w:pPr>
        <w:pStyle w:val="odsek"/>
        <w:numPr>
          <w:ilvl w:val="0"/>
          <w:numId w:val="0"/>
        </w:numPr>
        <w:rPr>
          <w:rFonts w:eastAsia="Calibri"/>
          <w:sz w:val="24"/>
          <w:szCs w:val="24"/>
          <w:lang w:val="sk-SK"/>
        </w:rPr>
      </w:pPr>
    </w:p>
    <w:p w14:paraId="6A89594D"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5</w:t>
      </w:r>
    </w:p>
    <w:p w14:paraId="6A89594E" w14:textId="77777777" w:rsidR="003140ED" w:rsidRPr="00BC1197" w:rsidRDefault="003140ED" w:rsidP="003140ED">
      <w:pPr>
        <w:pStyle w:val="odsek"/>
        <w:numPr>
          <w:ilvl w:val="0"/>
          <w:numId w:val="0"/>
        </w:numPr>
        <w:spacing w:after="0"/>
        <w:jc w:val="center"/>
        <w:rPr>
          <w:b/>
          <w:sz w:val="24"/>
          <w:szCs w:val="24"/>
          <w:lang w:val="sk-SK"/>
        </w:rPr>
      </w:pPr>
      <w:r w:rsidRPr="00BC1197">
        <w:rPr>
          <w:b/>
          <w:sz w:val="24"/>
          <w:szCs w:val="24"/>
          <w:lang w:val="sk-SK"/>
        </w:rPr>
        <w:t>Technické a organizačné opatrenia</w:t>
      </w:r>
    </w:p>
    <w:p w14:paraId="6A89594F" w14:textId="77777777" w:rsidR="003140ED" w:rsidRPr="00BC1197" w:rsidRDefault="003140ED" w:rsidP="003140ED">
      <w:pPr>
        <w:pStyle w:val="odsek"/>
        <w:numPr>
          <w:ilvl w:val="0"/>
          <w:numId w:val="0"/>
        </w:numPr>
        <w:spacing w:after="0"/>
        <w:jc w:val="center"/>
        <w:rPr>
          <w:b/>
          <w:sz w:val="24"/>
          <w:szCs w:val="24"/>
          <w:lang w:val="sk-SK"/>
        </w:rPr>
      </w:pPr>
    </w:p>
    <w:p w14:paraId="6A895950" w14:textId="77777777" w:rsidR="003140ED" w:rsidRPr="009823AC" w:rsidRDefault="003140ED" w:rsidP="003140ED">
      <w:pPr>
        <w:pStyle w:val="Odsekzoznamu"/>
        <w:numPr>
          <w:ilvl w:val="0"/>
          <w:numId w:val="6"/>
        </w:numPr>
        <w:tabs>
          <w:tab w:val="left" w:pos="426"/>
        </w:tabs>
        <w:rPr>
          <w:vanish/>
          <w:sz w:val="24"/>
          <w:szCs w:val="24"/>
        </w:rPr>
      </w:pPr>
    </w:p>
    <w:p w14:paraId="6A895951" w14:textId="77777777" w:rsidR="003140ED" w:rsidRPr="009823AC" w:rsidRDefault="003140ED" w:rsidP="003140ED">
      <w:pPr>
        <w:pStyle w:val="Odsekzoznamu"/>
        <w:numPr>
          <w:ilvl w:val="0"/>
          <w:numId w:val="6"/>
        </w:numPr>
        <w:tabs>
          <w:tab w:val="left" w:pos="426"/>
        </w:tabs>
        <w:rPr>
          <w:vanish/>
          <w:sz w:val="24"/>
          <w:szCs w:val="24"/>
        </w:rPr>
      </w:pPr>
    </w:p>
    <w:p w14:paraId="6A895952" w14:textId="77777777" w:rsidR="003140ED" w:rsidRPr="009823AC" w:rsidRDefault="003140ED" w:rsidP="003140ED">
      <w:pPr>
        <w:pStyle w:val="Odsekzoznamu"/>
        <w:numPr>
          <w:ilvl w:val="0"/>
          <w:numId w:val="6"/>
        </w:numPr>
        <w:tabs>
          <w:tab w:val="left" w:pos="426"/>
        </w:tabs>
        <w:rPr>
          <w:vanish/>
          <w:sz w:val="24"/>
          <w:szCs w:val="24"/>
        </w:rPr>
      </w:pPr>
    </w:p>
    <w:p w14:paraId="6A895953" w14:textId="77777777" w:rsidR="003140ED" w:rsidRPr="009823AC" w:rsidRDefault="003140ED" w:rsidP="003140ED">
      <w:pPr>
        <w:pStyle w:val="Odsekzoznamu"/>
        <w:numPr>
          <w:ilvl w:val="0"/>
          <w:numId w:val="6"/>
        </w:numPr>
        <w:tabs>
          <w:tab w:val="left" w:pos="426"/>
        </w:tabs>
        <w:rPr>
          <w:vanish/>
          <w:sz w:val="24"/>
          <w:szCs w:val="24"/>
        </w:rPr>
      </w:pPr>
    </w:p>
    <w:p w14:paraId="6A895954" w14:textId="77777777" w:rsidR="003140ED" w:rsidRPr="009823AC" w:rsidRDefault="003140ED" w:rsidP="003140ED">
      <w:pPr>
        <w:pStyle w:val="Odsekzoznamu"/>
        <w:numPr>
          <w:ilvl w:val="0"/>
          <w:numId w:val="6"/>
        </w:numPr>
        <w:tabs>
          <w:tab w:val="left" w:pos="426"/>
        </w:tabs>
        <w:rPr>
          <w:vanish/>
          <w:sz w:val="24"/>
          <w:szCs w:val="24"/>
        </w:rPr>
      </w:pPr>
    </w:p>
    <w:p w14:paraId="6A895955" w14:textId="77777777" w:rsidR="003140ED" w:rsidRPr="00BC1197" w:rsidRDefault="003140ED" w:rsidP="003140ED">
      <w:pPr>
        <w:pStyle w:val="Odsekzoznamu"/>
        <w:numPr>
          <w:ilvl w:val="1"/>
          <w:numId w:val="6"/>
        </w:numPr>
        <w:tabs>
          <w:tab w:val="left" w:pos="426"/>
        </w:tabs>
        <w:ind w:left="0" w:firstLine="0"/>
        <w:rPr>
          <w:sz w:val="24"/>
          <w:szCs w:val="24"/>
        </w:rPr>
      </w:pPr>
      <w:r w:rsidRPr="00BC1197">
        <w:rPr>
          <w:sz w:val="24"/>
          <w:szCs w:val="24"/>
        </w:rPr>
        <w:t xml:space="preserve">Prevádzkovateľ prehlasuje, že na zaistenie ochrany práv dotknutých osôb prijal primerané technické a organizačné opatrenia. </w:t>
      </w:r>
    </w:p>
    <w:p w14:paraId="6A895956" w14:textId="77777777" w:rsidR="003140ED" w:rsidRPr="00BC1197" w:rsidRDefault="003140ED" w:rsidP="003140ED">
      <w:pPr>
        <w:pStyle w:val="Odsekzoznamu"/>
        <w:numPr>
          <w:ilvl w:val="1"/>
          <w:numId w:val="6"/>
        </w:numPr>
        <w:tabs>
          <w:tab w:val="left" w:pos="426"/>
        </w:tabs>
        <w:ind w:left="0" w:firstLine="0"/>
        <w:rPr>
          <w:rFonts w:eastAsia="Calibri"/>
          <w:sz w:val="24"/>
          <w:szCs w:val="24"/>
        </w:rPr>
      </w:pPr>
      <w:r w:rsidRPr="00BC1197">
        <w:rPr>
          <w:sz w:val="24"/>
          <w:szCs w:val="24"/>
        </w:rPr>
        <w:t>Jednotlivé informácie sa môže dotknutá osoba dozvedieť priamo na webovom sídle Prevádzkovateľa a/alebo je informovanie sprístupnené k nahliadnutiu v sídle Prevádzkovateľa.</w:t>
      </w:r>
    </w:p>
    <w:p w14:paraId="6A895957" w14:textId="77777777" w:rsidR="003140ED" w:rsidRPr="00CA1A26" w:rsidRDefault="003140ED" w:rsidP="003140ED">
      <w:pPr>
        <w:pStyle w:val="Odsekzoznamu"/>
        <w:numPr>
          <w:ilvl w:val="1"/>
          <w:numId w:val="6"/>
        </w:numPr>
        <w:tabs>
          <w:tab w:val="left" w:pos="426"/>
        </w:tabs>
        <w:ind w:left="0" w:firstLine="0"/>
        <w:rPr>
          <w:rFonts w:eastAsia="Calibri"/>
          <w:sz w:val="24"/>
          <w:szCs w:val="24"/>
        </w:rPr>
      </w:pPr>
      <w:r w:rsidRPr="00CA1A26">
        <w:rPr>
          <w:sz w:val="24"/>
          <w:szCs w:val="24"/>
        </w:rPr>
        <w:t>Sprostredkovateľ prehlasuje, že pri spracúvaní osobných údajov dotknutých osôb postupuje v súlade s nariadením GDPR a Zákonom a na zaistenie ochrany práv dotknutých osôb prijal primerané technické a organizačné opatrenia a to tak, aby nedošlo k porušeniu práv dotknutých osôb.</w:t>
      </w:r>
    </w:p>
    <w:p w14:paraId="6A895958" w14:textId="77777777" w:rsidR="003140ED" w:rsidRPr="00CA1A26" w:rsidRDefault="003140ED" w:rsidP="003140ED">
      <w:pPr>
        <w:pStyle w:val="Odsekzoznamu"/>
        <w:numPr>
          <w:ilvl w:val="1"/>
          <w:numId w:val="6"/>
        </w:numPr>
        <w:tabs>
          <w:tab w:val="left" w:pos="426"/>
        </w:tabs>
        <w:ind w:left="0" w:firstLine="0"/>
        <w:rPr>
          <w:rFonts w:eastAsia="Calibri"/>
          <w:sz w:val="24"/>
          <w:szCs w:val="24"/>
        </w:rPr>
      </w:pPr>
      <w:r w:rsidRPr="00CA1A26">
        <w:rPr>
          <w:sz w:val="24"/>
          <w:szCs w:val="24"/>
        </w:rPr>
        <w:lastRenderedPageBreak/>
        <w:t>Sprostredkovateľ zároveň prehlasuje, že zaistí bezpečnosť údajov podľa čl. 28 ods. 3 písm. c) nariadenia GDPR, najmä v súvislosti s čl. 5 ods. 1 nariadenia GDPR. Prijímané opatrenia sú opatreniami týkajúcimi sa bezpečnosti údajov a opatreniami, ktoré zaručujú úroveň ochrany údajov zodpovedajúcu miere rizika porušení pri zachovávaní dôvernosti, integrity, dostupnosti a odolnosti systémov. Súčasný stav spracúvania údajov, náklady na implementáciu, povaha, rozsah a účel spracúvania, ako aj pravdepodobnosť výskytu rizika týkajúceho sa práv a slobôd fyzických osôb vo význame čl. 32 ods. 1 nariadenia GDPR a závažnosť tohto rizika sa rovnako musia zohľadniť.</w:t>
      </w:r>
    </w:p>
    <w:p w14:paraId="6A895959" w14:textId="77777777" w:rsidR="003140ED" w:rsidRPr="007822CC" w:rsidRDefault="003140ED" w:rsidP="003140ED">
      <w:pPr>
        <w:pStyle w:val="Odsekzoznamu"/>
        <w:numPr>
          <w:ilvl w:val="1"/>
          <w:numId w:val="6"/>
        </w:numPr>
        <w:tabs>
          <w:tab w:val="left" w:pos="426"/>
        </w:tabs>
        <w:ind w:left="0" w:firstLine="0"/>
        <w:rPr>
          <w:rFonts w:eastAsia="Calibri"/>
          <w:color w:val="000000" w:themeColor="text1"/>
          <w:sz w:val="24"/>
          <w:szCs w:val="24"/>
        </w:rPr>
      </w:pPr>
      <w:r w:rsidRPr="007822CC">
        <w:rPr>
          <w:rFonts w:eastAsia="Calibri"/>
          <w:color w:val="000000" w:themeColor="text1"/>
          <w:sz w:val="24"/>
          <w:szCs w:val="24"/>
        </w:rPr>
        <w:t>Zmluvné strany sa zaväzujú zachovávať mlčanlivosť o osobných údajov, ktoré spracúvajú, pričom táto povinnosť trvá aj po ukončení spracúvania osobných údajov. Zmluvné strany sú zároveň povinné zabezpečiť, aby nimi určené osoby oprávnené spracúvať osobné údaje boli pred spracúvaním osobných údajov riadne poučené a zaviazané povinnosťou mlčanlivosti o týchto údajoch, a to aj po zániku ich právneho vzťahu k zmluvnej strane §</w:t>
      </w:r>
      <w:r w:rsidRPr="007822CC">
        <w:rPr>
          <w:color w:val="000000" w:themeColor="text1"/>
          <w:sz w:val="24"/>
          <w:szCs w:val="24"/>
        </w:rPr>
        <w:t xml:space="preserve"> 79 Zákona.</w:t>
      </w:r>
    </w:p>
    <w:p w14:paraId="6A89595A" w14:textId="77777777" w:rsidR="003140ED" w:rsidRPr="00CA1A26" w:rsidRDefault="003140ED" w:rsidP="003140ED">
      <w:pPr>
        <w:pStyle w:val="Odsekzoznamu"/>
        <w:tabs>
          <w:tab w:val="left" w:pos="426"/>
        </w:tabs>
        <w:ind w:left="792" w:firstLine="0"/>
        <w:rPr>
          <w:rFonts w:eastAsia="Calibri"/>
          <w:sz w:val="24"/>
          <w:szCs w:val="24"/>
        </w:rPr>
      </w:pPr>
    </w:p>
    <w:p w14:paraId="6A89595B"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6</w:t>
      </w:r>
    </w:p>
    <w:p w14:paraId="6A89595C" w14:textId="77777777" w:rsidR="003140ED" w:rsidRDefault="003140ED" w:rsidP="003140ED">
      <w:pPr>
        <w:tabs>
          <w:tab w:val="left" w:pos="426"/>
        </w:tabs>
        <w:jc w:val="center"/>
        <w:rPr>
          <w:b/>
          <w:sz w:val="24"/>
          <w:szCs w:val="24"/>
        </w:rPr>
      </w:pPr>
      <w:r w:rsidRPr="00CA1A26">
        <w:rPr>
          <w:b/>
          <w:sz w:val="24"/>
          <w:szCs w:val="24"/>
        </w:rPr>
        <w:t>Podmienky spracúvania osobných údajov</w:t>
      </w:r>
    </w:p>
    <w:p w14:paraId="6A89595D" w14:textId="77777777" w:rsidR="003140ED" w:rsidRDefault="003140ED" w:rsidP="003140ED">
      <w:pPr>
        <w:tabs>
          <w:tab w:val="left" w:pos="426"/>
        </w:tabs>
        <w:jc w:val="center"/>
        <w:rPr>
          <w:b/>
          <w:sz w:val="24"/>
          <w:szCs w:val="24"/>
        </w:rPr>
      </w:pPr>
    </w:p>
    <w:p w14:paraId="6A89595E" w14:textId="77777777" w:rsidR="003140ED" w:rsidRPr="009823AC" w:rsidRDefault="003140ED" w:rsidP="003140ED">
      <w:pPr>
        <w:pStyle w:val="Odsekzoznamu"/>
        <w:numPr>
          <w:ilvl w:val="0"/>
          <w:numId w:val="2"/>
        </w:numPr>
        <w:tabs>
          <w:tab w:val="left" w:pos="426"/>
        </w:tabs>
        <w:rPr>
          <w:vanish/>
          <w:sz w:val="24"/>
          <w:szCs w:val="24"/>
        </w:rPr>
      </w:pPr>
    </w:p>
    <w:p w14:paraId="6A89595F" w14:textId="77777777" w:rsidR="003140ED" w:rsidRPr="009823AC" w:rsidRDefault="003140ED" w:rsidP="003140ED">
      <w:pPr>
        <w:pStyle w:val="Odsekzoznamu"/>
        <w:numPr>
          <w:ilvl w:val="0"/>
          <w:numId w:val="2"/>
        </w:numPr>
        <w:tabs>
          <w:tab w:val="left" w:pos="426"/>
        </w:tabs>
        <w:rPr>
          <w:vanish/>
          <w:sz w:val="24"/>
          <w:szCs w:val="24"/>
        </w:rPr>
      </w:pPr>
    </w:p>
    <w:p w14:paraId="6A895960" w14:textId="77777777" w:rsidR="003140ED" w:rsidRPr="00CA1A26" w:rsidRDefault="003140ED" w:rsidP="003140ED">
      <w:pPr>
        <w:pStyle w:val="Odsekzoznamu"/>
        <w:numPr>
          <w:ilvl w:val="1"/>
          <w:numId w:val="2"/>
        </w:numPr>
        <w:tabs>
          <w:tab w:val="left" w:pos="426"/>
        </w:tabs>
        <w:ind w:left="432"/>
        <w:rPr>
          <w:sz w:val="24"/>
          <w:szCs w:val="24"/>
        </w:rPr>
      </w:pPr>
      <w:r w:rsidRPr="00CA1A26">
        <w:rPr>
          <w:sz w:val="24"/>
          <w:szCs w:val="24"/>
        </w:rPr>
        <w:t xml:space="preserve">Prevádzkovateľ súhlasí, aby Sprostredkovateľ spracúval osobné údaje </w:t>
      </w:r>
      <w:r w:rsidRPr="00CA1A26">
        <w:rPr>
          <w:bCs/>
          <w:sz w:val="24"/>
          <w:szCs w:val="24"/>
        </w:rPr>
        <w:t xml:space="preserve">v elektronickej forme </w:t>
      </w:r>
      <w:r w:rsidRPr="00CA1A26">
        <w:rPr>
          <w:sz w:val="24"/>
          <w:szCs w:val="24"/>
        </w:rPr>
        <w:t>za splnenia nasledujúcich podmienok:</w:t>
      </w:r>
    </w:p>
    <w:p w14:paraId="6A895961" w14:textId="77777777" w:rsidR="003140ED" w:rsidRPr="00163FCC" w:rsidRDefault="003140ED" w:rsidP="003140ED">
      <w:pPr>
        <w:pStyle w:val="odsek"/>
        <w:numPr>
          <w:ilvl w:val="0"/>
          <w:numId w:val="8"/>
        </w:numPr>
        <w:ind w:left="851"/>
        <w:rPr>
          <w:sz w:val="24"/>
          <w:szCs w:val="24"/>
          <w:lang w:val="sk-SK"/>
        </w:rPr>
      </w:pPr>
      <w:r w:rsidRPr="00163FCC">
        <w:rPr>
          <w:sz w:val="24"/>
          <w:szCs w:val="24"/>
          <w:lang w:val="sk-SK"/>
        </w:rPr>
        <w:t>Sprostredkovateľ je oprávnený spracúvať osobné údaje výhradne na stanovený účel, dohodnutým spôsobom a v rozsahu určenom Prevádzkovateľom v informačnom systéme ePoradenstvo. Ide najmä o nasledujúce spracovateľské operácie:</w:t>
      </w:r>
    </w:p>
    <w:p w14:paraId="6A895962"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zaznamenávanie,</w:t>
      </w:r>
    </w:p>
    <w:p w14:paraId="6A895963"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usporadúvanie,</w:t>
      </w:r>
    </w:p>
    <w:p w14:paraId="6A895964" w14:textId="77777777" w:rsidR="003140ED" w:rsidRDefault="003140ED" w:rsidP="003140ED">
      <w:pPr>
        <w:pStyle w:val="odsek"/>
        <w:numPr>
          <w:ilvl w:val="1"/>
          <w:numId w:val="7"/>
        </w:numPr>
        <w:ind w:left="2127"/>
        <w:rPr>
          <w:sz w:val="24"/>
          <w:szCs w:val="24"/>
          <w:lang w:val="sk-SK"/>
        </w:rPr>
      </w:pPr>
      <w:r w:rsidRPr="00BC1197">
        <w:rPr>
          <w:sz w:val="24"/>
          <w:szCs w:val="24"/>
          <w:lang w:val="sk-SK"/>
        </w:rPr>
        <w:t>štruktúrovanie,</w:t>
      </w:r>
    </w:p>
    <w:p w14:paraId="6A895965" w14:textId="77777777" w:rsidR="003140ED" w:rsidRPr="009823AC" w:rsidRDefault="003140ED" w:rsidP="003140ED">
      <w:pPr>
        <w:pStyle w:val="odsek"/>
        <w:numPr>
          <w:ilvl w:val="1"/>
          <w:numId w:val="7"/>
        </w:numPr>
        <w:ind w:left="2127"/>
        <w:rPr>
          <w:color w:val="auto"/>
          <w:sz w:val="24"/>
          <w:szCs w:val="24"/>
          <w:lang w:val="sk-SK"/>
        </w:rPr>
      </w:pPr>
      <w:r w:rsidRPr="009823AC">
        <w:rPr>
          <w:color w:val="auto"/>
          <w:sz w:val="24"/>
          <w:szCs w:val="24"/>
          <w:lang w:val="sk-SK"/>
        </w:rPr>
        <w:t>zmenu,</w:t>
      </w:r>
    </w:p>
    <w:p w14:paraId="6A895966" w14:textId="77777777" w:rsidR="003140ED" w:rsidRPr="009823AC" w:rsidRDefault="003140ED" w:rsidP="003140ED">
      <w:pPr>
        <w:pStyle w:val="odsek"/>
        <w:numPr>
          <w:ilvl w:val="1"/>
          <w:numId w:val="7"/>
        </w:numPr>
        <w:ind w:left="2127"/>
        <w:rPr>
          <w:color w:val="auto"/>
          <w:sz w:val="24"/>
          <w:szCs w:val="24"/>
          <w:lang w:val="sk-SK"/>
        </w:rPr>
      </w:pPr>
      <w:r w:rsidRPr="009823AC">
        <w:rPr>
          <w:color w:val="auto"/>
          <w:sz w:val="24"/>
          <w:szCs w:val="24"/>
          <w:lang w:val="sk-SK"/>
        </w:rPr>
        <w:t>využívanie,</w:t>
      </w:r>
    </w:p>
    <w:p w14:paraId="6A895967"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vyhodnocovanie,</w:t>
      </w:r>
    </w:p>
    <w:p w14:paraId="6A895968" w14:textId="77777777" w:rsidR="003140ED" w:rsidRDefault="003140ED" w:rsidP="003140ED">
      <w:pPr>
        <w:pStyle w:val="odsek"/>
        <w:numPr>
          <w:ilvl w:val="1"/>
          <w:numId w:val="7"/>
        </w:numPr>
        <w:ind w:left="2127"/>
        <w:rPr>
          <w:sz w:val="24"/>
          <w:szCs w:val="24"/>
          <w:lang w:val="sk-SK"/>
        </w:rPr>
      </w:pPr>
      <w:r w:rsidRPr="00BC1197">
        <w:rPr>
          <w:sz w:val="24"/>
          <w:szCs w:val="24"/>
          <w:lang w:val="sk-SK"/>
        </w:rPr>
        <w:t>uchovávanie,</w:t>
      </w:r>
    </w:p>
    <w:p w14:paraId="6A895969" w14:textId="77777777" w:rsidR="003140ED" w:rsidRPr="007822CC" w:rsidRDefault="003140ED" w:rsidP="003140ED">
      <w:pPr>
        <w:pStyle w:val="odsek"/>
        <w:numPr>
          <w:ilvl w:val="1"/>
          <w:numId w:val="7"/>
        </w:numPr>
        <w:ind w:left="2127"/>
        <w:rPr>
          <w:color w:val="000000" w:themeColor="text1"/>
          <w:sz w:val="24"/>
          <w:szCs w:val="24"/>
          <w:lang w:val="sk-SK"/>
        </w:rPr>
      </w:pPr>
      <w:r w:rsidRPr="007822CC">
        <w:rPr>
          <w:color w:val="000000" w:themeColor="text1"/>
          <w:sz w:val="24"/>
          <w:szCs w:val="24"/>
          <w:lang w:val="sk-SK"/>
        </w:rPr>
        <w:t>obmedzenie,</w:t>
      </w:r>
    </w:p>
    <w:p w14:paraId="6A89596A"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vymazanie alebo likvidovanie v prípade ukončenia účelu spracúvania.</w:t>
      </w:r>
    </w:p>
    <w:p w14:paraId="6A89596B" w14:textId="77777777" w:rsidR="003140ED" w:rsidRPr="00BC1197" w:rsidRDefault="003140ED" w:rsidP="003140ED">
      <w:pPr>
        <w:pStyle w:val="odsek"/>
        <w:numPr>
          <w:ilvl w:val="0"/>
          <w:numId w:val="12"/>
        </w:numPr>
        <w:ind w:left="851"/>
        <w:rPr>
          <w:sz w:val="24"/>
          <w:szCs w:val="24"/>
          <w:lang w:val="sk-SK"/>
        </w:rPr>
      </w:pPr>
      <w:r w:rsidRPr="44C03631">
        <w:rPr>
          <w:sz w:val="24"/>
          <w:szCs w:val="24"/>
          <w:lang w:val="sk-SK"/>
        </w:rPr>
        <w:t>Sprostredkovateľ nie je oprávnený preniesť tieto údaje žiadnej tretej strane. Kópie alebo duplikáty údajov nie je možné vyhotovovať bez vedomia Prevádzkovateľa, okrem záložných kópií, ktoré sú potrebné na zabezpečenie zaistenia dostupnosti údajov, ako aj údajov, ktoré sú požadované za účelom splnenia regulačných (archivačných) požiadaviek pre uchovávanie údajov.</w:t>
      </w:r>
    </w:p>
    <w:p w14:paraId="6A89596C" w14:textId="77777777" w:rsidR="003140ED" w:rsidRPr="007822CC" w:rsidRDefault="003140ED" w:rsidP="003140ED">
      <w:pPr>
        <w:pStyle w:val="odsek"/>
        <w:numPr>
          <w:ilvl w:val="0"/>
          <w:numId w:val="8"/>
        </w:numPr>
        <w:ind w:left="851"/>
        <w:rPr>
          <w:sz w:val="24"/>
          <w:szCs w:val="24"/>
          <w:lang w:val="sk-SK"/>
        </w:rPr>
      </w:pPr>
      <w:r w:rsidRPr="00BC1197">
        <w:rPr>
          <w:sz w:val="24"/>
          <w:szCs w:val="24"/>
          <w:lang w:val="sk-SK"/>
        </w:rPr>
        <w:t xml:space="preserve">Sprostredkovateľ </w:t>
      </w:r>
      <w:r w:rsidRPr="007822CC">
        <w:rPr>
          <w:sz w:val="24"/>
          <w:szCs w:val="24"/>
          <w:lang w:val="sk-SK"/>
        </w:rPr>
        <w:t>môže poveriť spracúvaním osobných údajov ďalšieho sprostredkovateľa (ďalej len ,,subSprostredkovateľ“) iba na základe osobitného písomného súhlasu Prevádzkovateľa; pri zapojení</w:t>
      </w:r>
      <w:r w:rsidRPr="007822CC" w:rsidDel="00805BA2">
        <w:rPr>
          <w:sz w:val="24"/>
          <w:szCs w:val="24"/>
          <w:lang w:val="sk-SK"/>
        </w:rPr>
        <w:t xml:space="preserve"> </w:t>
      </w:r>
      <w:r w:rsidRPr="007822CC">
        <w:rPr>
          <w:sz w:val="24"/>
          <w:szCs w:val="24"/>
          <w:lang w:val="sk-SK"/>
        </w:rPr>
        <w:t xml:space="preserve">ďalšieho sprostredkovateľa do </w:t>
      </w:r>
      <w:r w:rsidRPr="007822CC">
        <w:rPr>
          <w:sz w:val="24"/>
          <w:szCs w:val="24"/>
          <w:lang w:val="sk-SK"/>
        </w:rPr>
        <w:lastRenderedPageBreak/>
        <w:t>vykonávania osobitných spracovateľských činností v mene Prevádzkovateľa je mu povinný uložiť rovnaké povinnosti týkajúce sa ochrany osobných údajov.</w:t>
      </w:r>
    </w:p>
    <w:p w14:paraId="6A89596D" w14:textId="77777777" w:rsidR="003140ED" w:rsidRPr="00CA1A26" w:rsidRDefault="003140ED" w:rsidP="003140ED">
      <w:pPr>
        <w:pStyle w:val="odsek"/>
        <w:numPr>
          <w:ilvl w:val="0"/>
          <w:numId w:val="8"/>
        </w:numPr>
        <w:ind w:left="851"/>
        <w:rPr>
          <w:sz w:val="24"/>
          <w:szCs w:val="24"/>
          <w:lang w:val="sk-SK"/>
        </w:rPr>
      </w:pPr>
      <w:r w:rsidRPr="00163FCC">
        <w:rPr>
          <w:sz w:val="24"/>
          <w:szCs w:val="24"/>
          <w:lang w:val="sk-SK"/>
        </w:rPr>
        <w:t>Sprostredkovateľ je povinný poskytnúť súčinnosť Prevádzkovateľovi pri zabezpečovaní plnenia povinností v oblasti bezpečnosti osobných údajov v súlade s čl.</w:t>
      </w:r>
      <w:r w:rsidRPr="00CA1A26">
        <w:rPr>
          <w:sz w:val="24"/>
          <w:szCs w:val="24"/>
          <w:lang w:val="sk-SK"/>
        </w:rPr>
        <w:t xml:space="preserve"> 32 až 36 nariadenia GDPR, ako aj súčinnosť pri plnení povinností Prevádzkovateľa reagovať na žiadosti o výkon práv dotknutej osoby ustanovených v kapitole III nariadenia GDPR.</w:t>
      </w:r>
    </w:p>
    <w:p w14:paraId="6A89596E" w14:textId="77777777" w:rsidR="003140ED" w:rsidRPr="009823AC" w:rsidRDefault="003140ED" w:rsidP="003140ED">
      <w:pPr>
        <w:pStyle w:val="odsek"/>
        <w:numPr>
          <w:ilvl w:val="0"/>
          <w:numId w:val="8"/>
        </w:numPr>
        <w:ind w:left="851"/>
        <w:rPr>
          <w:sz w:val="24"/>
          <w:szCs w:val="24"/>
          <w:lang w:val="sk-SK"/>
        </w:rPr>
      </w:pPr>
      <w:r w:rsidRPr="009823AC">
        <w:rPr>
          <w:sz w:val="24"/>
          <w:szCs w:val="24"/>
          <w:lang w:val="sk-SK"/>
        </w:rPr>
        <w:t>Sprostredkovateľ je povinný vymazať osobné údaje alebo vrátiť Prevádzkovateľovi osobné údaje po ukončení poskytovania služieb informačného systému ePoradenstvo týkajúcich sa spracúvania osobných údajov na základe rozhodnutia Prevádzkovateľa a vymazať existujúce kópie.</w:t>
      </w:r>
    </w:p>
    <w:p w14:paraId="6A89596F" w14:textId="77777777" w:rsidR="003140ED" w:rsidRPr="009823AC" w:rsidRDefault="003140ED" w:rsidP="003140ED">
      <w:pPr>
        <w:pStyle w:val="odsek"/>
        <w:numPr>
          <w:ilvl w:val="0"/>
          <w:numId w:val="8"/>
        </w:numPr>
        <w:ind w:left="851"/>
        <w:rPr>
          <w:sz w:val="24"/>
          <w:szCs w:val="24"/>
          <w:lang w:val="sk-SK"/>
        </w:rPr>
      </w:pPr>
      <w:r w:rsidRPr="009823AC">
        <w:rPr>
          <w:sz w:val="24"/>
          <w:szCs w:val="24"/>
          <w:lang w:val="sk-SK"/>
        </w:rPr>
        <w:t>Sprostredkovateľ je povinný poskytnúť Prevádzkovateľovi informácie potrebné na preukázanie splnenia zmluvných povinností a poskytnúť súčinnosť v rámci auditu ochrany osobných údajov a kontroly zo strany Prevádzkovateľa alebo audítora, ktorého poveril Prevádzkovateľ.</w:t>
      </w:r>
    </w:p>
    <w:p w14:paraId="6A895970" w14:textId="77777777" w:rsidR="003140ED" w:rsidRPr="00BC1197" w:rsidRDefault="003140ED" w:rsidP="003140ED">
      <w:pPr>
        <w:pStyle w:val="odsek"/>
        <w:numPr>
          <w:ilvl w:val="0"/>
          <w:numId w:val="12"/>
        </w:numPr>
        <w:ind w:left="851"/>
        <w:rPr>
          <w:sz w:val="24"/>
          <w:szCs w:val="24"/>
          <w:lang w:val="sk-SK"/>
        </w:rPr>
      </w:pPr>
      <w:r w:rsidRPr="00163FCC">
        <w:rPr>
          <w:sz w:val="24"/>
          <w:szCs w:val="24"/>
          <w:lang w:val="sk-SK"/>
        </w:rPr>
        <w:t>Sprostredkovateľ nemôže svojvoľne opraviť, vymazať alebo obmedziť spracúvanie údajov spracúvaných v mene Prevádzkovateľa, môže tak urobiť iba na základe zdokumentovaných pokynov od Prevádzkovateľa. V prípade, že dotknutá osoba požiada priamo Sprostredkovateľa o opravu, vymazanie, obmedzenie spracúvania alebo uplatní voči Sprostredkovateľovi akékoľvek iné svoje právo, Sprostredkovateľ bezodkladne posunie túto požiadavku dotknutej osoby Prevádzkovateľovi</w:t>
      </w:r>
      <w:r w:rsidRPr="44C03631">
        <w:rPr>
          <w:sz w:val="24"/>
          <w:szCs w:val="24"/>
          <w:lang w:val="sk-SK"/>
        </w:rPr>
        <w:t>.</w:t>
      </w:r>
    </w:p>
    <w:p w14:paraId="6A895971" w14:textId="77777777" w:rsidR="003140ED" w:rsidRPr="007822CC" w:rsidRDefault="003140ED" w:rsidP="003140ED">
      <w:pPr>
        <w:pStyle w:val="odsek"/>
        <w:numPr>
          <w:ilvl w:val="0"/>
          <w:numId w:val="12"/>
        </w:numPr>
        <w:ind w:left="851"/>
        <w:rPr>
          <w:rFonts w:eastAsia="Calibri"/>
          <w:b/>
          <w:bCs/>
          <w:color w:val="000000" w:themeColor="text1"/>
          <w:sz w:val="24"/>
          <w:szCs w:val="24"/>
        </w:rPr>
      </w:pPr>
      <w:r w:rsidRPr="44C03631">
        <w:rPr>
          <w:sz w:val="24"/>
          <w:szCs w:val="24"/>
          <w:lang w:val="sk-SK"/>
        </w:rPr>
        <w:t xml:space="preserve">Ak osobitný predpis neustanovuje inak, po ukončení platnosti Zmluvy Sprostredkovateľ  vráti akékoľvek prijaté dokumenty, pripravené výstupy spracúvania a využívania údajov, ako aj súpis údajov týkajúcich sa zmluvného vzťahu s Prevádzkovateľom, alebo ich so súhlasom Prevádzkovateľa zničí v súlade s príslušnými ustanoveniami o ochrane údajov. To isté platí aj pre testovacie a chybné materiály s údajmi. Na požiadanie bude </w:t>
      </w:r>
      <w:r w:rsidRPr="44C03631">
        <w:rPr>
          <w:color w:val="000000" w:themeColor="text1"/>
          <w:sz w:val="24"/>
          <w:szCs w:val="24"/>
          <w:lang w:val="sk-SK"/>
        </w:rPr>
        <w:t>Prevádzkovateľovi odovzdaný záznam o vymazaní údajov.</w:t>
      </w:r>
    </w:p>
    <w:p w14:paraId="6A895972" w14:textId="77777777" w:rsidR="003140ED" w:rsidRPr="007822CC" w:rsidRDefault="003140ED" w:rsidP="003140ED">
      <w:pPr>
        <w:pStyle w:val="Odsekzoznamu"/>
        <w:numPr>
          <w:ilvl w:val="1"/>
          <w:numId w:val="2"/>
        </w:numPr>
        <w:tabs>
          <w:tab w:val="left" w:pos="426"/>
        </w:tabs>
        <w:ind w:left="0" w:firstLine="0"/>
        <w:rPr>
          <w:rFonts w:eastAsia="Calibri"/>
          <w:color w:val="000000" w:themeColor="text1"/>
          <w:sz w:val="24"/>
          <w:szCs w:val="24"/>
        </w:rPr>
      </w:pPr>
      <w:r w:rsidRPr="007822CC">
        <w:rPr>
          <w:rFonts w:eastAsia="Calibri"/>
          <w:color w:val="000000" w:themeColor="text1"/>
          <w:sz w:val="24"/>
          <w:szCs w:val="24"/>
        </w:rPr>
        <w:t>Zmluvné strany sa zaväzujú, že budú chrániť osobné údaje dotknutých osôb pred zneužitím, odcudzením, neoprávneným sprístupnením, poskytnutím, zmenou, rozširovaním alebo inými neprípustnými formami spracúvania, a pri spracúvaní osobných údajov vykonajú primerané technické, organizačné opatrenia a personálne na zaistenie úrovne bezpečnosti primeranej riziku, pričom uvedené opatrenia môžu zahŕňať najmä</w:t>
      </w:r>
    </w:p>
    <w:p w14:paraId="6A895973"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 xml:space="preserve">pseudonymizáciu a šifrovanie osobných údajov, </w:t>
      </w:r>
    </w:p>
    <w:p w14:paraId="6A895974"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 xml:space="preserve">zabezpečenie trvalej dôvernosti, integrity, dostupnosti a odolnosti systémov spracúvania osobných údajov, </w:t>
      </w:r>
    </w:p>
    <w:p w14:paraId="6A895975"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proces obnovy dostupnosti osobných údajov a prístup k nim v prípade fyzického incidentu alebo technického incidentu,</w:t>
      </w:r>
    </w:p>
    <w:p w14:paraId="6A895976"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proces pravidelného testovania, posudzovania a hodnotenia</w:t>
      </w:r>
      <w:r w:rsidRPr="007822CC">
        <w:rPr>
          <w:rFonts w:eastAsia="Calibri"/>
          <w:b/>
          <w:color w:val="000000" w:themeColor="text1"/>
          <w:sz w:val="24"/>
          <w:szCs w:val="24"/>
          <w:lang w:val="sk-SK"/>
        </w:rPr>
        <w:t xml:space="preserve"> </w:t>
      </w:r>
      <w:r w:rsidRPr="007822CC">
        <w:rPr>
          <w:rFonts w:eastAsia="Calibri"/>
          <w:color w:val="000000" w:themeColor="text1"/>
          <w:sz w:val="24"/>
          <w:szCs w:val="24"/>
          <w:lang w:val="sk-SK"/>
        </w:rPr>
        <w:t>účinnosti technických a organizačných opatrení na zaistenie bezpečnosti.</w:t>
      </w:r>
    </w:p>
    <w:p w14:paraId="6A895977" w14:textId="77777777" w:rsidR="003140ED" w:rsidRPr="006B70C7" w:rsidRDefault="003140ED" w:rsidP="003140ED">
      <w:pPr>
        <w:pStyle w:val="Odsekzoznamu"/>
        <w:spacing w:after="0"/>
        <w:ind w:left="0" w:firstLine="0"/>
        <w:rPr>
          <w:sz w:val="24"/>
          <w:szCs w:val="24"/>
        </w:rPr>
      </w:pPr>
    </w:p>
    <w:p w14:paraId="6A895978" w14:textId="77777777" w:rsidR="003140ED" w:rsidRDefault="003140ED" w:rsidP="003140ED">
      <w:pPr>
        <w:pStyle w:val="Odsekzoznamu"/>
        <w:spacing w:after="0"/>
        <w:ind w:left="0" w:firstLine="0"/>
        <w:jc w:val="center"/>
        <w:rPr>
          <w:b/>
          <w:sz w:val="24"/>
          <w:szCs w:val="24"/>
        </w:rPr>
      </w:pPr>
    </w:p>
    <w:p w14:paraId="6A895979" w14:textId="77777777" w:rsidR="003140ED" w:rsidRDefault="003140ED" w:rsidP="003140ED">
      <w:pPr>
        <w:pStyle w:val="Odsekzoznamu"/>
        <w:spacing w:after="0"/>
        <w:ind w:left="0" w:firstLine="0"/>
        <w:jc w:val="center"/>
        <w:rPr>
          <w:b/>
          <w:sz w:val="24"/>
          <w:szCs w:val="24"/>
        </w:rPr>
      </w:pPr>
    </w:p>
    <w:p w14:paraId="6A89597A" w14:textId="77777777" w:rsidR="003140ED" w:rsidRDefault="003140ED" w:rsidP="003140ED">
      <w:pPr>
        <w:pStyle w:val="Odsekzoznamu"/>
        <w:spacing w:after="0"/>
        <w:ind w:left="0" w:firstLine="0"/>
        <w:jc w:val="center"/>
        <w:rPr>
          <w:b/>
          <w:sz w:val="24"/>
          <w:szCs w:val="24"/>
        </w:rPr>
      </w:pPr>
    </w:p>
    <w:p w14:paraId="6A89597B" w14:textId="77777777" w:rsidR="003140ED" w:rsidRDefault="003140ED" w:rsidP="003140ED">
      <w:pPr>
        <w:pStyle w:val="Odsekzoznamu"/>
        <w:spacing w:after="0"/>
        <w:ind w:left="0" w:firstLine="0"/>
        <w:jc w:val="center"/>
        <w:rPr>
          <w:b/>
          <w:sz w:val="24"/>
          <w:szCs w:val="24"/>
        </w:rPr>
      </w:pPr>
      <w:r w:rsidRPr="004B3515">
        <w:rPr>
          <w:b/>
          <w:sz w:val="24"/>
          <w:szCs w:val="24"/>
        </w:rPr>
        <w:lastRenderedPageBreak/>
        <w:t xml:space="preserve">Článok </w:t>
      </w:r>
      <w:r>
        <w:rPr>
          <w:b/>
          <w:sz w:val="24"/>
          <w:szCs w:val="24"/>
        </w:rPr>
        <w:t>7</w:t>
      </w:r>
    </w:p>
    <w:p w14:paraId="6A89597C" w14:textId="77777777" w:rsidR="003140ED" w:rsidRDefault="003140ED" w:rsidP="003140ED">
      <w:pPr>
        <w:spacing w:after="0"/>
        <w:ind w:left="0"/>
        <w:jc w:val="center"/>
        <w:rPr>
          <w:b/>
          <w:sz w:val="24"/>
          <w:szCs w:val="24"/>
        </w:rPr>
      </w:pPr>
      <w:r w:rsidRPr="00CA1A26">
        <w:rPr>
          <w:b/>
          <w:sz w:val="24"/>
          <w:szCs w:val="24"/>
        </w:rPr>
        <w:t>Ďalšie dohodnuté podmienky</w:t>
      </w:r>
    </w:p>
    <w:p w14:paraId="6A89597D" w14:textId="77777777" w:rsidR="003140ED" w:rsidRDefault="003140ED" w:rsidP="003140ED">
      <w:pPr>
        <w:spacing w:after="0"/>
        <w:jc w:val="center"/>
        <w:rPr>
          <w:b/>
          <w:sz w:val="24"/>
          <w:szCs w:val="24"/>
        </w:rPr>
      </w:pPr>
    </w:p>
    <w:p w14:paraId="6A89597E" w14:textId="77777777" w:rsidR="003140ED" w:rsidRPr="009823AC" w:rsidRDefault="003140ED" w:rsidP="003140ED">
      <w:pPr>
        <w:pStyle w:val="Odsekzoznamu"/>
        <w:numPr>
          <w:ilvl w:val="0"/>
          <w:numId w:val="2"/>
        </w:numPr>
        <w:tabs>
          <w:tab w:val="left" w:pos="426"/>
        </w:tabs>
        <w:rPr>
          <w:vanish/>
          <w:sz w:val="24"/>
          <w:szCs w:val="24"/>
        </w:rPr>
      </w:pPr>
    </w:p>
    <w:p w14:paraId="6A89597F" w14:textId="77777777" w:rsidR="003140ED" w:rsidRPr="00CA1A26" w:rsidRDefault="003140ED" w:rsidP="003140ED">
      <w:pPr>
        <w:pStyle w:val="Odsekzoznamu"/>
        <w:numPr>
          <w:ilvl w:val="1"/>
          <w:numId w:val="2"/>
        </w:numPr>
        <w:tabs>
          <w:tab w:val="left" w:pos="426"/>
        </w:tabs>
        <w:ind w:left="432"/>
        <w:rPr>
          <w:sz w:val="24"/>
          <w:szCs w:val="24"/>
        </w:rPr>
      </w:pPr>
      <w:r w:rsidRPr="00CA1A26">
        <w:rPr>
          <w:sz w:val="24"/>
          <w:szCs w:val="24"/>
        </w:rPr>
        <w:t>Prevádzkovateľ sa so Sprostredkovateľom dohodol na nasledovných podmienkach:</w:t>
      </w:r>
    </w:p>
    <w:p w14:paraId="6A895980"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Prevádzkovateľ je oprávnený požadovať od Sprostredkovateľa preukázanie vykonania všetkých predpísaných bezpečnostných opatrení na ochranu osobných údajov,</w:t>
      </w:r>
    </w:p>
    <w:p w14:paraId="6A895981"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v prípade, že Prevádzkovateľ má pre zabezpečenie ochrany práv dotknutých osôb určenú zodpovednú osobu (,,DPO“), jej kontaktné údaje je povinný poskytnúť Sprostredkovateľovi,</w:t>
      </w:r>
    </w:p>
    <w:p w14:paraId="6A895982"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v prípade, že Sprostredkovateľ má pre zabezpečenie ochrany práv dotknutých osôb určenú zodpovednú osobu (,,DPO“), jej kontaktné údaje je povinný poskytnúť Prevádzkovateľovi,</w:t>
      </w:r>
    </w:p>
    <w:p w14:paraId="6A895983"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Sprostredkovateľ bez zbytočného odkladu informuje Prevádzkovateľa, ak jeho pokyn považuje za porušenie právnych predpisov o spracovávaní údajov. Sprostredkovateľ bude v takomto prípade oprávnený pozastaviť výkon príslušných pokynov, pokiaľ ich Prevádzkovateľ nepotvrdí alebo nezmení,</w:t>
      </w:r>
    </w:p>
    <w:p w14:paraId="6A895984" w14:textId="77777777" w:rsidR="003140ED" w:rsidRPr="00CA1A26" w:rsidRDefault="003140ED" w:rsidP="003140ED">
      <w:pPr>
        <w:pStyle w:val="odsek"/>
        <w:numPr>
          <w:ilvl w:val="0"/>
          <w:numId w:val="9"/>
        </w:numPr>
        <w:ind w:left="851"/>
        <w:rPr>
          <w:b/>
          <w:sz w:val="24"/>
          <w:szCs w:val="24"/>
        </w:rPr>
      </w:pPr>
      <w:r w:rsidRPr="00CA1A26">
        <w:rPr>
          <w:sz w:val="24"/>
          <w:szCs w:val="24"/>
          <w:lang w:val="sk-SK"/>
        </w:rPr>
        <w:t>ďalších podmienok uvedených v čl. 28 nariadenia GDPR.</w:t>
      </w:r>
    </w:p>
    <w:p w14:paraId="6A895985" w14:textId="77777777" w:rsidR="003140ED" w:rsidRDefault="003140ED" w:rsidP="003140ED">
      <w:pPr>
        <w:pStyle w:val="odsek"/>
        <w:numPr>
          <w:ilvl w:val="0"/>
          <w:numId w:val="0"/>
        </w:numPr>
        <w:rPr>
          <w:sz w:val="24"/>
          <w:szCs w:val="24"/>
          <w:lang w:val="sk-SK"/>
        </w:rPr>
      </w:pPr>
    </w:p>
    <w:p w14:paraId="6A895986" w14:textId="77777777" w:rsidR="003140ED" w:rsidRDefault="003140ED" w:rsidP="003140ED">
      <w:pPr>
        <w:pStyle w:val="Odsekzoznamu"/>
        <w:spacing w:after="0"/>
        <w:ind w:left="0" w:firstLine="0"/>
        <w:jc w:val="center"/>
        <w:rPr>
          <w:b/>
          <w:sz w:val="24"/>
          <w:szCs w:val="24"/>
        </w:rPr>
      </w:pPr>
      <w:r w:rsidRPr="004B3515">
        <w:rPr>
          <w:b/>
          <w:sz w:val="24"/>
          <w:szCs w:val="24"/>
        </w:rPr>
        <w:t>Článok</w:t>
      </w:r>
      <w:r>
        <w:rPr>
          <w:b/>
          <w:sz w:val="24"/>
          <w:szCs w:val="24"/>
        </w:rPr>
        <w:t xml:space="preserve"> 8</w:t>
      </w:r>
    </w:p>
    <w:p w14:paraId="6A895987" w14:textId="77777777" w:rsidR="003140ED" w:rsidRPr="00DA15E6" w:rsidRDefault="003140ED" w:rsidP="003140ED">
      <w:pPr>
        <w:pStyle w:val="odsek"/>
        <w:numPr>
          <w:ilvl w:val="0"/>
          <w:numId w:val="0"/>
        </w:numPr>
        <w:spacing w:after="0"/>
        <w:jc w:val="center"/>
        <w:rPr>
          <w:b/>
          <w:sz w:val="24"/>
          <w:szCs w:val="24"/>
          <w:lang w:val="sk-SK"/>
        </w:rPr>
      </w:pPr>
      <w:r w:rsidRPr="00DA15E6">
        <w:rPr>
          <w:b/>
          <w:sz w:val="24"/>
          <w:szCs w:val="24"/>
          <w:lang w:val="sk-SK"/>
        </w:rPr>
        <w:t>Zodpovednosť Sprostredkovateľa</w:t>
      </w:r>
    </w:p>
    <w:p w14:paraId="6A895988" w14:textId="77777777" w:rsidR="003140ED" w:rsidRPr="00DA15E6" w:rsidRDefault="003140ED" w:rsidP="003140ED">
      <w:pPr>
        <w:pStyle w:val="Odsekzoznamu"/>
        <w:spacing w:after="0"/>
        <w:ind w:left="360" w:firstLine="0"/>
      </w:pPr>
    </w:p>
    <w:p w14:paraId="6A895989" w14:textId="77777777" w:rsidR="003140ED" w:rsidRPr="00DA15E6" w:rsidRDefault="003140ED" w:rsidP="003140ED">
      <w:pPr>
        <w:pStyle w:val="Odsekzoznamu"/>
        <w:tabs>
          <w:tab w:val="left" w:pos="426"/>
        </w:tabs>
        <w:spacing w:after="0"/>
        <w:ind w:left="0" w:firstLine="0"/>
      </w:pPr>
    </w:p>
    <w:p w14:paraId="6A89598A" w14:textId="77777777" w:rsidR="003140ED" w:rsidRPr="009823AC" w:rsidRDefault="003140ED" w:rsidP="003140ED">
      <w:pPr>
        <w:pStyle w:val="Odsekzoznamu"/>
        <w:numPr>
          <w:ilvl w:val="0"/>
          <w:numId w:val="10"/>
        </w:numPr>
        <w:tabs>
          <w:tab w:val="left" w:pos="426"/>
        </w:tabs>
        <w:rPr>
          <w:vanish/>
          <w:sz w:val="24"/>
          <w:szCs w:val="24"/>
        </w:rPr>
      </w:pPr>
    </w:p>
    <w:p w14:paraId="6A89598B" w14:textId="77777777" w:rsidR="003140ED" w:rsidRPr="009823AC" w:rsidRDefault="003140ED" w:rsidP="003140ED">
      <w:pPr>
        <w:pStyle w:val="Odsekzoznamu"/>
        <w:numPr>
          <w:ilvl w:val="0"/>
          <w:numId w:val="10"/>
        </w:numPr>
        <w:tabs>
          <w:tab w:val="left" w:pos="426"/>
        </w:tabs>
        <w:rPr>
          <w:vanish/>
          <w:sz w:val="24"/>
          <w:szCs w:val="24"/>
        </w:rPr>
      </w:pPr>
    </w:p>
    <w:p w14:paraId="6A89598C" w14:textId="77777777" w:rsidR="003140ED" w:rsidRPr="009823AC" w:rsidRDefault="003140ED" w:rsidP="003140ED">
      <w:pPr>
        <w:pStyle w:val="Odsekzoznamu"/>
        <w:numPr>
          <w:ilvl w:val="0"/>
          <w:numId w:val="10"/>
        </w:numPr>
        <w:tabs>
          <w:tab w:val="left" w:pos="426"/>
        </w:tabs>
        <w:rPr>
          <w:vanish/>
          <w:sz w:val="24"/>
          <w:szCs w:val="24"/>
        </w:rPr>
      </w:pPr>
    </w:p>
    <w:p w14:paraId="6A89598D" w14:textId="77777777" w:rsidR="003140ED" w:rsidRPr="009823AC" w:rsidRDefault="003140ED" w:rsidP="003140ED">
      <w:pPr>
        <w:pStyle w:val="Odsekzoznamu"/>
        <w:numPr>
          <w:ilvl w:val="0"/>
          <w:numId w:val="10"/>
        </w:numPr>
        <w:tabs>
          <w:tab w:val="left" w:pos="426"/>
        </w:tabs>
        <w:rPr>
          <w:vanish/>
          <w:sz w:val="24"/>
          <w:szCs w:val="24"/>
        </w:rPr>
      </w:pPr>
    </w:p>
    <w:p w14:paraId="6A89598E" w14:textId="77777777" w:rsidR="003140ED" w:rsidRPr="009823AC" w:rsidRDefault="003140ED" w:rsidP="003140ED">
      <w:pPr>
        <w:pStyle w:val="Odsekzoznamu"/>
        <w:numPr>
          <w:ilvl w:val="0"/>
          <w:numId w:val="10"/>
        </w:numPr>
        <w:tabs>
          <w:tab w:val="left" w:pos="426"/>
        </w:tabs>
        <w:rPr>
          <w:vanish/>
          <w:sz w:val="24"/>
          <w:szCs w:val="24"/>
        </w:rPr>
      </w:pPr>
    </w:p>
    <w:p w14:paraId="6A89598F" w14:textId="77777777" w:rsidR="003140ED" w:rsidRPr="009823AC" w:rsidRDefault="003140ED" w:rsidP="003140ED">
      <w:pPr>
        <w:pStyle w:val="Odsekzoznamu"/>
        <w:numPr>
          <w:ilvl w:val="0"/>
          <w:numId w:val="10"/>
        </w:numPr>
        <w:tabs>
          <w:tab w:val="left" w:pos="426"/>
        </w:tabs>
        <w:rPr>
          <w:vanish/>
          <w:sz w:val="24"/>
          <w:szCs w:val="24"/>
        </w:rPr>
      </w:pPr>
    </w:p>
    <w:p w14:paraId="6A895990" w14:textId="77777777" w:rsidR="003140ED" w:rsidRPr="009823AC" w:rsidRDefault="003140ED" w:rsidP="003140ED">
      <w:pPr>
        <w:pStyle w:val="Odsekzoznamu"/>
        <w:numPr>
          <w:ilvl w:val="0"/>
          <w:numId w:val="10"/>
        </w:numPr>
        <w:tabs>
          <w:tab w:val="left" w:pos="426"/>
        </w:tabs>
        <w:rPr>
          <w:vanish/>
          <w:sz w:val="24"/>
          <w:szCs w:val="24"/>
        </w:rPr>
      </w:pPr>
    </w:p>
    <w:p w14:paraId="6A895991" w14:textId="77777777" w:rsidR="003140ED" w:rsidRPr="009823AC" w:rsidRDefault="003140ED" w:rsidP="003140ED">
      <w:pPr>
        <w:pStyle w:val="Odsekzoznamu"/>
        <w:numPr>
          <w:ilvl w:val="0"/>
          <w:numId w:val="10"/>
        </w:numPr>
        <w:tabs>
          <w:tab w:val="left" w:pos="426"/>
        </w:tabs>
        <w:rPr>
          <w:vanish/>
          <w:sz w:val="24"/>
          <w:szCs w:val="24"/>
        </w:rPr>
      </w:pPr>
    </w:p>
    <w:p w14:paraId="6A895992" w14:textId="77777777" w:rsidR="003140ED" w:rsidRPr="00B72E61" w:rsidRDefault="003140ED" w:rsidP="003140ED">
      <w:pPr>
        <w:pStyle w:val="Odsekzoznamu"/>
        <w:numPr>
          <w:ilvl w:val="1"/>
          <w:numId w:val="10"/>
        </w:numPr>
        <w:tabs>
          <w:tab w:val="left" w:pos="426"/>
        </w:tabs>
        <w:ind w:left="0" w:firstLine="0"/>
        <w:rPr>
          <w:sz w:val="24"/>
          <w:szCs w:val="24"/>
        </w:rPr>
      </w:pPr>
      <w:r w:rsidRPr="00B72E61">
        <w:rPr>
          <w:sz w:val="24"/>
          <w:szCs w:val="24"/>
        </w:rPr>
        <w:t>Ak Sprostredkovateľ poruší Zmluvu  a sám určí prostriedky a účely spracúvania osobných údajov, ktoré mu boli poskytnuté ako Sprostredkovateľovi, považuje sa vo vzťahu k takémuto spracúvaniu za prevádzkovateľa a výhradne nesie zodpovednosť za takéto spracúvanie.</w:t>
      </w:r>
    </w:p>
    <w:p w14:paraId="6A895993" w14:textId="77777777" w:rsidR="003140ED" w:rsidRPr="00B72E61" w:rsidRDefault="003140ED" w:rsidP="003140ED">
      <w:pPr>
        <w:pStyle w:val="Odsekzoznamu"/>
        <w:numPr>
          <w:ilvl w:val="1"/>
          <w:numId w:val="10"/>
        </w:numPr>
        <w:tabs>
          <w:tab w:val="left" w:pos="426"/>
        </w:tabs>
        <w:ind w:left="0" w:firstLine="0"/>
        <w:rPr>
          <w:sz w:val="24"/>
          <w:szCs w:val="24"/>
        </w:rPr>
      </w:pPr>
      <w:r w:rsidRPr="00B72E61">
        <w:rPr>
          <w:sz w:val="24"/>
          <w:szCs w:val="24"/>
        </w:rPr>
        <w:t>Za akékoľvek porušenie povinností ohľadom ochrany osobných údajov vyplývajúcich zo Zmluvy alebo nariadenia GDPR či Zákona zo strany Sprostredkovateľových subSprostredkovateľov zodpovedá výhradne Sprostredkovateľ.</w:t>
      </w:r>
    </w:p>
    <w:p w14:paraId="6A895994" w14:textId="77777777" w:rsidR="003140ED" w:rsidRPr="00B72E61" w:rsidRDefault="003140ED" w:rsidP="003140ED">
      <w:pPr>
        <w:pStyle w:val="Odsekzoznamu"/>
        <w:numPr>
          <w:ilvl w:val="1"/>
          <w:numId w:val="10"/>
        </w:numPr>
        <w:tabs>
          <w:tab w:val="left" w:pos="426"/>
        </w:tabs>
        <w:ind w:left="0" w:firstLine="0"/>
        <w:rPr>
          <w:b/>
          <w:sz w:val="24"/>
          <w:szCs w:val="24"/>
        </w:rPr>
      </w:pPr>
      <w:r w:rsidRPr="00B72E61">
        <w:rPr>
          <w:sz w:val="24"/>
          <w:szCs w:val="24"/>
        </w:rPr>
        <w:t>Ak Prevádzkovateľ v súvislosti s preukázateľným porušením povinností Sprostredkovateľa (alebo jeho subSprostredkovateľa) podľa Zmluvy dostane pokutu, zaväzuje sa nahradiť vzniknutú škodu, či poskytnúť primerané (peňažné) zadosťučinenie. Sprostredkovateľ sa zároveň zaväzuje v súlade s § 725 zákona č. 513/1991 Zb. Obchodný zákonník, odškodniť Prevádzkovateľa v plnej výške udelenej pokuty, uloženej náhrady škody či primeraného (peňažného) zadosťučinenia.</w:t>
      </w:r>
    </w:p>
    <w:p w14:paraId="6A895995" w14:textId="77777777" w:rsidR="003140ED" w:rsidRPr="00B72E61" w:rsidRDefault="003140ED" w:rsidP="003140ED">
      <w:pPr>
        <w:tabs>
          <w:tab w:val="left" w:pos="426"/>
        </w:tabs>
        <w:rPr>
          <w:b/>
          <w:sz w:val="24"/>
          <w:szCs w:val="24"/>
        </w:rPr>
      </w:pPr>
    </w:p>
    <w:p w14:paraId="6A895996" w14:textId="77777777" w:rsidR="003140ED" w:rsidRDefault="003140ED" w:rsidP="003140ED">
      <w:pPr>
        <w:pStyle w:val="Odsekzoznamu"/>
        <w:spacing w:after="0"/>
        <w:ind w:left="0" w:firstLine="0"/>
        <w:jc w:val="center"/>
        <w:rPr>
          <w:b/>
          <w:sz w:val="24"/>
          <w:szCs w:val="24"/>
        </w:rPr>
      </w:pPr>
      <w:r w:rsidRPr="004B3515">
        <w:rPr>
          <w:b/>
          <w:sz w:val="24"/>
          <w:szCs w:val="24"/>
        </w:rPr>
        <w:t>Článok</w:t>
      </w:r>
      <w:r>
        <w:rPr>
          <w:b/>
          <w:sz w:val="24"/>
          <w:szCs w:val="24"/>
        </w:rPr>
        <w:t xml:space="preserve"> 9</w:t>
      </w:r>
    </w:p>
    <w:p w14:paraId="6A895997" w14:textId="77777777" w:rsidR="003140ED" w:rsidRDefault="003140ED" w:rsidP="003140ED">
      <w:pPr>
        <w:tabs>
          <w:tab w:val="left" w:pos="426"/>
        </w:tabs>
        <w:spacing w:after="0"/>
        <w:ind w:left="0"/>
        <w:jc w:val="center"/>
        <w:rPr>
          <w:b/>
          <w:sz w:val="24"/>
          <w:szCs w:val="24"/>
        </w:rPr>
      </w:pPr>
      <w:r w:rsidRPr="00CA1A26">
        <w:rPr>
          <w:b/>
          <w:sz w:val="24"/>
          <w:szCs w:val="24"/>
        </w:rPr>
        <w:t>Záverečné ustanovenia</w:t>
      </w:r>
    </w:p>
    <w:p w14:paraId="6A895998" w14:textId="77777777" w:rsidR="003140ED" w:rsidRDefault="003140ED" w:rsidP="003140ED">
      <w:pPr>
        <w:tabs>
          <w:tab w:val="left" w:pos="426"/>
        </w:tabs>
        <w:spacing w:after="0"/>
        <w:rPr>
          <w:b/>
          <w:sz w:val="24"/>
          <w:szCs w:val="24"/>
        </w:rPr>
      </w:pPr>
    </w:p>
    <w:p w14:paraId="6A895999" w14:textId="77777777" w:rsidR="003140ED" w:rsidRPr="009823AC" w:rsidRDefault="003140ED" w:rsidP="003140ED">
      <w:pPr>
        <w:pStyle w:val="Odsekzoznamu"/>
        <w:numPr>
          <w:ilvl w:val="0"/>
          <w:numId w:val="2"/>
        </w:numPr>
        <w:tabs>
          <w:tab w:val="left" w:pos="426"/>
        </w:tabs>
        <w:rPr>
          <w:vanish/>
          <w:color w:val="000000" w:themeColor="text1"/>
          <w:sz w:val="24"/>
          <w:szCs w:val="24"/>
        </w:rPr>
      </w:pPr>
    </w:p>
    <w:p w14:paraId="6A89599A" w14:textId="77777777" w:rsidR="003140ED" w:rsidRPr="009823AC" w:rsidRDefault="003140ED" w:rsidP="003140ED">
      <w:pPr>
        <w:pStyle w:val="Odsekzoznamu"/>
        <w:numPr>
          <w:ilvl w:val="0"/>
          <w:numId w:val="2"/>
        </w:numPr>
        <w:tabs>
          <w:tab w:val="left" w:pos="426"/>
        </w:tabs>
        <w:rPr>
          <w:vanish/>
          <w:color w:val="000000" w:themeColor="text1"/>
          <w:sz w:val="24"/>
          <w:szCs w:val="24"/>
        </w:rPr>
      </w:pPr>
    </w:p>
    <w:p w14:paraId="6A89599B" w14:textId="77777777" w:rsidR="003140ED" w:rsidRPr="007822CC" w:rsidRDefault="003140ED" w:rsidP="003140ED">
      <w:pPr>
        <w:pStyle w:val="Odsekzoznamu"/>
        <w:numPr>
          <w:ilvl w:val="1"/>
          <w:numId w:val="2"/>
        </w:numPr>
        <w:tabs>
          <w:tab w:val="left" w:pos="426"/>
        </w:tabs>
        <w:ind w:left="0" w:firstLine="0"/>
        <w:rPr>
          <w:color w:val="000000" w:themeColor="text1"/>
          <w:sz w:val="24"/>
          <w:szCs w:val="24"/>
        </w:rPr>
      </w:pPr>
      <w:r w:rsidRPr="007822CC">
        <w:rPr>
          <w:color w:val="000000" w:themeColor="text1"/>
          <w:sz w:val="24"/>
          <w:szCs w:val="24"/>
        </w:rPr>
        <w:t>Zmluva nadobúda platnosť dňom jej podpisu obidvomi zmluvnými stranami a účinnosť dňom nasledujúcim po dni jej zverejnenia v Centrálnom registri zmlúv podľa § 47a Občianskeho zákonníka v platnom znení</w:t>
      </w:r>
      <w:r w:rsidRPr="007822CC">
        <w:rPr>
          <w:color w:val="000000" w:themeColor="text1"/>
        </w:rPr>
        <w:t xml:space="preserve">. </w:t>
      </w:r>
      <w:r w:rsidRPr="007822CC">
        <w:rPr>
          <w:color w:val="000000" w:themeColor="text1"/>
          <w:sz w:val="24"/>
          <w:szCs w:val="24"/>
        </w:rPr>
        <w:t xml:space="preserve"> </w:t>
      </w:r>
    </w:p>
    <w:p w14:paraId="6A89599C" w14:textId="77777777" w:rsidR="003140ED" w:rsidRDefault="003140ED" w:rsidP="003140ED">
      <w:pPr>
        <w:pStyle w:val="Odsekzoznamu"/>
        <w:numPr>
          <w:ilvl w:val="1"/>
          <w:numId w:val="2"/>
        </w:numPr>
        <w:tabs>
          <w:tab w:val="left" w:pos="426"/>
        </w:tabs>
        <w:ind w:left="0" w:firstLine="0"/>
        <w:rPr>
          <w:sz w:val="24"/>
          <w:szCs w:val="24"/>
        </w:rPr>
      </w:pPr>
      <w:r w:rsidRPr="00CA1A26">
        <w:rPr>
          <w:sz w:val="24"/>
          <w:szCs w:val="24"/>
        </w:rPr>
        <w:lastRenderedPageBreak/>
        <w:t>Zmluva  sa riadi právnym poriadkom Slovenskej republiky. Na právne vzťahy v nej vyslovene neupravené sa použijú príslušné ustanovenia nariadenia GDPR, Zákona ako aj všetkých platných právnych predpisov Slovenskej republiky.</w:t>
      </w:r>
    </w:p>
    <w:p w14:paraId="6A89599D" w14:textId="77777777" w:rsidR="003140ED" w:rsidRPr="007822CC" w:rsidRDefault="003140ED" w:rsidP="003140ED">
      <w:pPr>
        <w:pStyle w:val="Odsekzoznamu"/>
        <w:numPr>
          <w:ilvl w:val="1"/>
          <w:numId w:val="2"/>
        </w:numPr>
        <w:tabs>
          <w:tab w:val="left" w:pos="426"/>
        </w:tabs>
        <w:ind w:left="0" w:firstLine="0"/>
        <w:rPr>
          <w:color w:val="000000" w:themeColor="text1"/>
          <w:sz w:val="24"/>
          <w:szCs w:val="24"/>
        </w:rPr>
      </w:pPr>
      <w:r w:rsidRPr="007822CC">
        <w:rPr>
          <w:color w:val="000000" w:themeColor="text1"/>
          <w:sz w:val="24"/>
          <w:szCs w:val="24"/>
        </w:rPr>
        <w:t>Akékoľvek zmeny tejto zmluvy môžu byť vykonané len vo forme písomného číslovaného dodatku podpísaného oprávnenými zástupcami obidvoch zmluvných strán.</w:t>
      </w:r>
    </w:p>
    <w:p w14:paraId="6A89599E"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 xml:space="preserve">Spory týkajúce sa Zmluvy  alebo s ňou súvisiace, sa zmluvné strany zaväzujú najprv vyriešiť dohodou.  </w:t>
      </w:r>
    </w:p>
    <w:p w14:paraId="6A89599F"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 xml:space="preserve">V prípade, že by sa niektoré ustanovenia Zmluvy  stali neplatnými alebo neúčinnými, alebo ak by sa v dôsledku legislatívnych zmien dostali niektoré z ustanovení Zmluvy  do rozporu s aplikovateľným právnym poriadkom, nie je týmto dotknutá platnosť a účinnosť zostávajúcich ustanovení Zmluvy . </w:t>
      </w:r>
    </w:p>
    <w:p w14:paraId="6A8959A0"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Namiesto neplatného alebo neúčinného ustanovenia platia za zmluvne dohodnuté tie ustanovenia všeobecne záväzných právnych predpisov, ktoré sa svojim zmyslom a účelom neplatnému alebo neúčinnému ustanoveniu Zmluvy  najviac približujú.</w:t>
      </w:r>
    </w:p>
    <w:p w14:paraId="6A8959A1"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Zmluva  je vyhotovená v</w:t>
      </w:r>
      <w:r>
        <w:rPr>
          <w:sz w:val="24"/>
          <w:szCs w:val="24"/>
        </w:rPr>
        <w:t> troch (3)</w:t>
      </w:r>
      <w:r w:rsidRPr="00CA1A26">
        <w:rPr>
          <w:sz w:val="24"/>
          <w:szCs w:val="24"/>
        </w:rPr>
        <w:t xml:space="preserve"> rovnopisoch v slovenskom jazyku, pričom </w:t>
      </w:r>
      <w:r>
        <w:rPr>
          <w:sz w:val="24"/>
          <w:szCs w:val="24"/>
        </w:rPr>
        <w:t>Prevádzkovateľ obdrží jeden rovnopis a Sprostredkovateľ dva rovnopisy</w:t>
      </w:r>
      <w:r w:rsidRPr="00CA1A26">
        <w:rPr>
          <w:sz w:val="24"/>
          <w:szCs w:val="24"/>
        </w:rPr>
        <w:t xml:space="preserve">.  </w:t>
      </w:r>
    </w:p>
    <w:p w14:paraId="6A8959A2" w14:textId="77777777" w:rsidR="003140ED" w:rsidRPr="00CA1A26" w:rsidRDefault="003140ED" w:rsidP="003140ED">
      <w:pPr>
        <w:pStyle w:val="Odsekzoznamu"/>
        <w:numPr>
          <w:ilvl w:val="1"/>
          <w:numId w:val="2"/>
        </w:numPr>
        <w:tabs>
          <w:tab w:val="left" w:pos="426"/>
        </w:tabs>
        <w:ind w:left="0" w:firstLine="0"/>
        <w:rPr>
          <w:b/>
          <w:sz w:val="24"/>
          <w:szCs w:val="24"/>
        </w:rPr>
      </w:pPr>
      <w:r w:rsidRPr="00CA1A26">
        <w:rPr>
          <w:sz w:val="24"/>
          <w:szCs w:val="24"/>
        </w:rPr>
        <w:t>Zmluvné strany vyhlasujú a potvrdzujú, že sa oboznámili so všetkými ustanoveniami uvedenými v tejto Zmluve , sú pre nich zrozumiteľné, ich obsahu porozumeli, sú výsledkom ich vzájomnej dohody podľa ich slobodnej vôle, neboli dohodnuté v tiesni ani za nápadne nevýhodných podmienok, s jej obsahom súhlasia a na znak súhlasu ju vlastnoručne podpisujú.</w:t>
      </w:r>
    </w:p>
    <w:p w14:paraId="6A8959A3" w14:textId="77777777" w:rsidR="003140ED" w:rsidRDefault="003140ED" w:rsidP="003140ED">
      <w:pPr>
        <w:pStyle w:val="Odsekzoznamu"/>
        <w:ind w:left="360" w:firstLine="0"/>
      </w:pPr>
    </w:p>
    <w:p w14:paraId="6A8959A4" w14:textId="77777777" w:rsidR="003140ED" w:rsidRDefault="003140ED" w:rsidP="003140ED">
      <w:pPr>
        <w:pStyle w:val="Odsekzoznamu"/>
        <w:ind w:left="360" w:firstLine="0"/>
      </w:pPr>
    </w:p>
    <w:p w14:paraId="6A8959A5" w14:textId="77777777" w:rsidR="003140ED" w:rsidRDefault="003140ED" w:rsidP="003140ED">
      <w:pPr>
        <w:pStyle w:val="Odsekzoznamu"/>
        <w:ind w:left="360" w:firstLine="0"/>
      </w:pPr>
    </w:p>
    <w:p w14:paraId="6A8959A6" w14:textId="77777777" w:rsidR="003140ED" w:rsidRPr="000972AA" w:rsidRDefault="003140ED" w:rsidP="003140ED">
      <w:pPr>
        <w:pStyle w:val="Odsekzoznamu"/>
        <w:ind w:left="360" w:firstLine="0"/>
      </w:pPr>
      <w:r w:rsidRPr="00E1266E">
        <w:rPr>
          <w:sz w:val="24"/>
          <w:szCs w:val="24"/>
        </w:rPr>
        <w:t xml:space="preserve">V </w:t>
      </w:r>
      <w:permStart w:id="1082727346" w:edGrp="everyone"/>
      <w:r w:rsidRPr="00E1266E">
        <w:rPr>
          <w:sz w:val="24"/>
          <w:szCs w:val="24"/>
        </w:rPr>
        <w:t>..............................</w:t>
      </w:r>
      <w:permEnd w:id="1082727346"/>
      <w:r w:rsidRPr="00E1266E">
        <w:rPr>
          <w:sz w:val="24"/>
          <w:szCs w:val="24"/>
        </w:rPr>
        <w:t xml:space="preserve">dňa </w:t>
      </w:r>
      <w:permStart w:id="1374096616" w:edGrp="everyone"/>
      <w:r w:rsidRPr="00E1266E">
        <w:rPr>
          <w:sz w:val="24"/>
          <w:szCs w:val="24"/>
        </w:rPr>
        <w:t>............................</w:t>
      </w:r>
      <w:permEnd w:id="1374096616"/>
      <w:r w:rsidRPr="000972AA">
        <w:tab/>
      </w:r>
      <w:r w:rsidRPr="00E1266E">
        <w:rPr>
          <w:sz w:val="24"/>
          <w:szCs w:val="24"/>
        </w:rPr>
        <w:t>V Bratislave,  dňa ............................</w:t>
      </w:r>
    </w:p>
    <w:p w14:paraId="6A8959A7" w14:textId="77777777" w:rsidR="003140ED" w:rsidRPr="000972AA" w:rsidRDefault="003140ED" w:rsidP="003140ED">
      <w:pPr>
        <w:pStyle w:val="Odsekzoznamu"/>
        <w:ind w:left="360" w:firstLine="0"/>
      </w:pPr>
    </w:p>
    <w:p w14:paraId="6A8959A8" w14:textId="77777777" w:rsidR="003140ED" w:rsidRPr="000972AA" w:rsidRDefault="003140ED" w:rsidP="003140ED">
      <w:pPr>
        <w:pStyle w:val="Odsekzoznamu"/>
        <w:ind w:left="360" w:firstLine="0"/>
      </w:pPr>
    </w:p>
    <w:p w14:paraId="6A8959A9" w14:textId="77777777" w:rsidR="003140ED" w:rsidRPr="00E1482B" w:rsidRDefault="003140ED" w:rsidP="003140ED">
      <w:pPr>
        <w:ind w:left="0" w:firstLine="360"/>
        <w:rPr>
          <w:sz w:val="24"/>
          <w:szCs w:val="24"/>
        </w:rPr>
      </w:pPr>
      <w:r w:rsidRPr="00E1482B">
        <w:rPr>
          <w:rFonts w:eastAsia="Calibri"/>
          <w:sz w:val="24"/>
          <w:szCs w:val="24"/>
        </w:rPr>
        <w:t xml:space="preserve">Prevádzkovateľ: </w:t>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t>Sprostredkovateľ:</w:t>
      </w:r>
    </w:p>
    <w:p w14:paraId="6A8959AA" w14:textId="77777777" w:rsidR="003140ED" w:rsidRPr="000972AA" w:rsidRDefault="003140ED" w:rsidP="003140ED">
      <w:pPr>
        <w:ind w:left="0" w:firstLine="0"/>
      </w:pPr>
    </w:p>
    <w:p w14:paraId="6A8959AB" w14:textId="77777777" w:rsidR="003140ED" w:rsidRPr="000972AA" w:rsidRDefault="003140ED" w:rsidP="003140ED">
      <w:pPr>
        <w:pStyle w:val="Odsekzoznamu"/>
        <w:ind w:left="360" w:firstLine="0"/>
      </w:pPr>
      <w:r w:rsidRPr="000972AA">
        <w:t>___________________________________</w:t>
      </w:r>
      <w:r w:rsidRPr="000972AA">
        <w:tab/>
      </w:r>
      <w:r w:rsidRPr="000972AA">
        <w:tab/>
        <w:t>__________________________________</w:t>
      </w:r>
    </w:p>
    <w:p w14:paraId="6A8959AC" w14:textId="77777777" w:rsidR="003140ED" w:rsidRPr="00E1482B" w:rsidRDefault="003140ED" w:rsidP="003140ED">
      <w:pPr>
        <w:pStyle w:val="Odsekzoznamu"/>
        <w:ind w:left="360" w:firstLine="0"/>
        <w:rPr>
          <w:rFonts w:eastAsia="Calibri"/>
          <w:sz w:val="24"/>
          <w:szCs w:val="24"/>
        </w:rPr>
      </w:pPr>
      <w:permStart w:id="693523689" w:edGrp="everyone"/>
      <w:r w:rsidRPr="00CA1A26">
        <w:rPr>
          <w:rFonts w:eastAsia="Calibri"/>
        </w:rPr>
        <w:tab/>
      </w:r>
      <w:r w:rsidRPr="00CA1A26">
        <w:rPr>
          <w:rFonts w:eastAsia="Calibri"/>
        </w:rPr>
        <w:tab/>
      </w:r>
      <w:r w:rsidRPr="00CA1A26">
        <w:rPr>
          <w:rFonts w:eastAsia="Calibri"/>
        </w:rPr>
        <w:tab/>
      </w:r>
      <w:r w:rsidRPr="00CA1A26">
        <w:rPr>
          <w:rFonts w:eastAsia="Calibri"/>
        </w:rPr>
        <w:tab/>
      </w:r>
      <w:r>
        <w:rPr>
          <w:rFonts w:eastAsia="Calibri"/>
        </w:rPr>
        <w:tab/>
      </w:r>
      <w:permEnd w:id="693523689"/>
      <w:r>
        <w:rPr>
          <w:rFonts w:eastAsia="Calibri"/>
        </w:rPr>
        <w:tab/>
      </w:r>
      <w:r>
        <w:rPr>
          <w:rFonts w:eastAsia="Calibri"/>
        </w:rPr>
        <w:tab/>
      </w:r>
      <w:r w:rsidRPr="00E1482B">
        <w:rPr>
          <w:rFonts w:eastAsia="Calibri"/>
          <w:sz w:val="24"/>
          <w:szCs w:val="24"/>
        </w:rPr>
        <w:t>PhDr. Alena Kopányiová, PhD.</w:t>
      </w:r>
    </w:p>
    <w:p w14:paraId="6A8959AD" w14:textId="77777777" w:rsidR="003140ED" w:rsidRPr="00175BBB" w:rsidRDefault="003140ED" w:rsidP="003140ED">
      <w:pPr>
        <w:pStyle w:val="Odsekzoznamu"/>
        <w:ind w:left="360" w:firstLine="0"/>
      </w:pPr>
      <w:permStart w:id="1611403146" w:edGrp="everyone"/>
      <w:r w:rsidRPr="00E1482B">
        <w:rPr>
          <w:rFonts w:eastAsia="Calibri"/>
          <w:sz w:val="24"/>
          <w:szCs w:val="24"/>
        </w:rPr>
        <w:tab/>
      </w:r>
      <w:r w:rsidRPr="00E1482B">
        <w:rPr>
          <w:rFonts w:eastAsia="Calibri"/>
          <w:sz w:val="24"/>
          <w:szCs w:val="24"/>
        </w:rPr>
        <w:tab/>
      </w:r>
      <w:permEnd w:id="1611403146"/>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t>riaditeľka</w:t>
      </w:r>
    </w:p>
    <w:p w14:paraId="6A8959AE" w14:textId="77777777" w:rsidR="003140ED" w:rsidRPr="00CA1A26" w:rsidRDefault="003140ED" w:rsidP="003140ED">
      <w:pPr>
        <w:pStyle w:val="Odsekzoznamu"/>
        <w:tabs>
          <w:tab w:val="left" w:pos="426"/>
        </w:tabs>
        <w:ind w:left="0" w:firstLine="0"/>
        <w:rPr>
          <w:b/>
          <w:sz w:val="24"/>
          <w:szCs w:val="24"/>
        </w:rPr>
      </w:pPr>
    </w:p>
    <w:p w14:paraId="6A8959AF" w14:textId="77777777" w:rsidR="00BB75E1" w:rsidRDefault="00BB75E1"/>
    <w:sectPr w:rsidR="00BB75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073C"/>
    <w:multiLevelType w:val="multilevel"/>
    <w:tmpl w:val="E6620430"/>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003FA9"/>
    <w:multiLevelType w:val="hybridMultilevel"/>
    <w:tmpl w:val="09CACDA2"/>
    <w:lvl w:ilvl="0" w:tplc="04090017">
      <w:start w:val="1"/>
      <w:numFmt w:val="lowerLetter"/>
      <w:lvlText w:val="%1)"/>
      <w:lvlJc w:val="left"/>
      <w:pPr>
        <w:ind w:left="1440" w:hanging="360"/>
      </w:pPr>
      <w:rPr>
        <w:b w:val="0"/>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 w15:restartNumberingAfterBreak="0">
    <w:nsid w:val="38C23BD9"/>
    <w:multiLevelType w:val="multilevel"/>
    <w:tmpl w:val="4B60118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EB6C25"/>
    <w:multiLevelType w:val="hybridMultilevel"/>
    <w:tmpl w:val="F080E1BA"/>
    <w:lvl w:ilvl="0" w:tplc="52282C38">
      <w:start w:val="1"/>
      <w:numFmt w:val="lowerLetter"/>
      <w:lvlText w:val="%1)"/>
      <w:lvlJc w:val="left"/>
      <w:pPr>
        <w:ind w:left="1440" w:hanging="360"/>
      </w:pPr>
      <w:rPr>
        <w:b w:val="0"/>
        <w:color w:val="000000" w:themeColor="text1"/>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43851213"/>
    <w:multiLevelType w:val="hybridMultilevel"/>
    <w:tmpl w:val="7C6A6580"/>
    <w:lvl w:ilvl="0" w:tplc="8D16E9F4">
      <w:start w:val="1"/>
      <w:numFmt w:val="lowerLetter"/>
      <w:lvlText w:val="%1)"/>
      <w:lvlJc w:val="left"/>
      <w:pPr>
        <w:ind w:left="1440" w:hanging="360"/>
      </w:pPr>
      <w:rPr>
        <w:rFonts w:ascii="Times New Roman" w:eastAsia="Times New Roman" w:hAnsi="Times New Roman" w:cs="Times New Roman"/>
      </w:rPr>
    </w:lvl>
    <w:lvl w:ilvl="1" w:tplc="2640B3B2">
      <w:start w:val="1"/>
      <w:numFmt w:val="decimal"/>
      <w:lvlText w:val="%2."/>
      <w:lvlJc w:val="center"/>
      <w:pPr>
        <w:ind w:left="2520" w:hanging="360"/>
      </w:pPr>
      <w:rPr>
        <w:rFonts w:hint="default"/>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43E03AB2"/>
    <w:multiLevelType w:val="hybridMultilevel"/>
    <w:tmpl w:val="5F60472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4FAB206D"/>
    <w:multiLevelType w:val="multilevel"/>
    <w:tmpl w:val="C58034FA"/>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F90DA5"/>
    <w:multiLevelType w:val="hybridMultilevel"/>
    <w:tmpl w:val="09CACDA2"/>
    <w:lvl w:ilvl="0" w:tplc="04090017">
      <w:start w:val="1"/>
      <w:numFmt w:val="lowerLetter"/>
      <w:lvlText w:val="%1)"/>
      <w:lvlJc w:val="left"/>
      <w:pPr>
        <w:ind w:left="1440" w:hanging="360"/>
      </w:pPr>
      <w:rPr>
        <w:b w:val="0"/>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59986F7B"/>
    <w:multiLevelType w:val="hybridMultilevel"/>
    <w:tmpl w:val="09CACDA2"/>
    <w:lvl w:ilvl="0" w:tplc="04090017">
      <w:start w:val="1"/>
      <w:numFmt w:val="lowerLetter"/>
      <w:pStyle w:val="odsek"/>
      <w:lvlText w:val="%1)"/>
      <w:lvlJc w:val="left"/>
      <w:pPr>
        <w:ind w:left="1440" w:hanging="360"/>
      </w:pPr>
      <w:rPr>
        <w:b w:val="0"/>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9" w15:restartNumberingAfterBreak="0">
    <w:nsid w:val="5F907202"/>
    <w:multiLevelType w:val="multilevel"/>
    <w:tmpl w:val="2B326AC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D25CAA"/>
    <w:multiLevelType w:val="hybridMultilevel"/>
    <w:tmpl w:val="5F60472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0"/>
  </w:num>
  <w:num w:numId="2">
    <w:abstractNumId w:val="6"/>
  </w:num>
  <w:num w:numId="3">
    <w:abstractNumId w:val="5"/>
  </w:num>
  <w:num w:numId="4">
    <w:abstractNumId w:val="9"/>
  </w:num>
  <w:num w:numId="5">
    <w:abstractNumId w:val="8"/>
  </w:num>
  <w:num w:numId="6">
    <w:abstractNumId w:val="2"/>
  </w:num>
  <w:num w:numId="7">
    <w:abstractNumId w:val="4"/>
  </w:num>
  <w:num w:numId="8">
    <w:abstractNumId w:val="3"/>
  </w:num>
  <w:num w:numId="9">
    <w:abstractNumId w:val="8"/>
    <w:lvlOverride w:ilvl="0">
      <w:startOverride w:val="1"/>
    </w:lvlOverride>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bFx3gVIGsHhO8iAObiZDfnob+hF+IAPuFM8ZT+wPYrXy9F4As5C7/A+DBtJ0jw1RDbWkkXPBu7dgWcJoAIqbwA==" w:salt="yTF7FCnifHwOqtwHcIAZI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ED"/>
    <w:rsid w:val="00151FEA"/>
    <w:rsid w:val="003140ED"/>
    <w:rsid w:val="007D1948"/>
    <w:rsid w:val="008E6662"/>
    <w:rsid w:val="00AD79EB"/>
    <w:rsid w:val="00B07D5E"/>
    <w:rsid w:val="00BB75E1"/>
    <w:rsid w:val="00C24808"/>
    <w:rsid w:val="00DF4C12"/>
    <w:rsid w:val="00E17E8D"/>
    <w:rsid w:val="00EF56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5905"/>
  <w15:chartTrackingRefBased/>
  <w15:docId w15:val="{76DC7BE0-198E-4BEC-9637-49610792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40ED"/>
    <w:pPr>
      <w:spacing w:after="120" w:line="240" w:lineRule="auto"/>
      <w:ind w:left="720" w:hanging="11"/>
      <w:jc w:val="both"/>
    </w:pPr>
    <w:rPr>
      <w:rFonts w:ascii="Times New Roman" w:eastAsia="Times New Roman" w:hAnsi="Times New Roman" w:cs="Times New Roman"/>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3140ED"/>
    <w:pPr>
      <w:spacing w:after="0"/>
      <w:contextualSpacing/>
    </w:pPr>
    <w:rPr>
      <w:rFonts w:asciiTheme="majorHAnsi" w:eastAsiaTheme="majorEastAsia" w:hAnsiTheme="majorHAnsi" w:cstheme="majorBidi"/>
      <w:color w:val="auto"/>
      <w:spacing w:val="-10"/>
      <w:kern w:val="28"/>
      <w:sz w:val="56"/>
      <w:szCs w:val="56"/>
    </w:rPr>
  </w:style>
  <w:style w:type="character" w:customStyle="1" w:styleId="NzovChar">
    <w:name w:val="Názov Char"/>
    <w:basedOn w:val="Predvolenpsmoodseku"/>
    <w:link w:val="Nzov"/>
    <w:uiPriority w:val="10"/>
    <w:rsid w:val="003140ED"/>
    <w:rPr>
      <w:rFonts w:asciiTheme="majorHAnsi" w:eastAsiaTheme="majorEastAsia" w:hAnsiTheme="majorHAnsi" w:cstheme="majorBidi"/>
      <w:spacing w:val="-10"/>
      <w:kern w:val="28"/>
      <w:sz w:val="56"/>
      <w:szCs w:val="56"/>
      <w:lang w:eastAsia="sk-SK"/>
    </w:rPr>
  </w:style>
  <w:style w:type="paragraph" w:styleId="Odsekzoznamu">
    <w:name w:val="List Paragraph"/>
    <w:basedOn w:val="Normlny"/>
    <w:uiPriority w:val="34"/>
    <w:qFormat/>
    <w:rsid w:val="003140ED"/>
  </w:style>
  <w:style w:type="paragraph" w:customStyle="1" w:styleId="odsek">
    <w:name w:val="odsek"/>
    <w:basedOn w:val="Obyajntext"/>
    <w:qFormat/>
    <w:rsid w:val="003140ED"/>
    <w:pPr>
      <w:numPr>
        <w:numId w:val="5"/>
      </w:numPr>
      <w:tabs>
        <w:tab w:val="num" w:pos="360"/>
      </w:tabs>
      <w:spacing w:after="120"/>
      <w:ind w:left="720" w:hanging="11"/>
    </w:pPr>
    <w:rPr>
      <w:rFonts w:ascii="Times New Roman" w:hAnsi="Times New Roman"/>
      <w:sz w:val="22"/>
      <w:szCs w:val="22"/>
      <w:lang w:val="x-none"/>
    </w:rPr>
  </w:style>
  <w:style w:type="paragraph" w:styleId="Obyajntext">
    <w:name w:val="Plain Text"/>
    <w:basedOn w:val="Normlny"/>
    <w:link w:val="ObyajntextChar"/>
    <w:uiPriority w:val="99"/>
    <w:semiHidden/>
    <w:unhideWhenUsed/>
    <w:rsid w:val="003140ED"/>
    <w:pPr>
      <w:spacing w:after="0"/>
    </w:pPr>
    <w:rPr>
      <w:rFonts w:ascii="Consolas" w:hAnsi="Consolas"/>
      <w:sz w:val="21"/>
      <w:szCs w:val="21"/>
    </w:rPr>
  </w:style>
  <w:style w:type="character" w:customStyle="1" w:styleId="ObyajntextChar">
    <w:name w:val="Obyčajný text Char"/>
    <w:basedOn w:val="Predvolenpsmoodseku"/>
    <w:link w:val="Obyajntext"/>
    <w:uiPriority w:val="99"/>
    <w:semiHidden/>
    <w:rsid w:val="003140ED"/>
    <w:rPr>
      <w:rFonts w:ascii="Consolas" w:eastAsia="Times New Roman" w:hAnsi="Consolas" w:cs="Times New Roman"/>
      <w:color w:val="000000"/>
      <w:sz w:val="21"/>
      <w:szCs w:val="21"/>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a9b09d-0527-41bd-a4bc-4c69914952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79C1A0AF7279458F10954ECDB27523" ma:contentTypeVersion="14" ma:contentTypeDescription="Umožňuje vytvoriť nový dokument." ma:contentTypeScope="" ma:versionID="f26756fd45ff3efe0d5cd3b1197c6563">
  <xsd:schema xmlns:xsd="http://www.w3.org/2001/XMLSchema" xmlns:xs="http://www.w3.org/2001/XMLSchema" xmlns:p="http://schemas.microsoft.com/office/2006/metadata/properties" xmlns:ns2="f0a9b09d-0527-41bd-a4bc-4c69914952f2" xmlns:ns3="e70a458a-3296-4142-973b-525009f675e4" targetNamespace="http://schemas.microsoft.com/office/2006/metadata/properties" ma:root="true" ma:fieldsID="e1305fa9a5eee694aac17ff7f39e9361" ns2:_="" ns3:_="">
    <xsd:import namespace="f0a9b09d-0527-41bd-a4bc-4c69914952f2"/>
    <xsd:import namespace="e70a458a-3296-4142-973b-525009f67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9b09d-0527-41bd-a4bc-4c6991495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a6a6bd6c-5102-436c-94d4-51290ca406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a458a-3296-4142-973b-525009f675e4"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C3A2-ECB3-48A5-A24C-9F8117359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3083E-741C-45BB-ADA6-52C2CABB245E}">
  <ds:schemaRefs>
    <ds:schemaRef ds:uri="http://schemas.microsoft.com/sharepoint/v3/contenttype/forms"/>
  </ds:schemaRefs>
</ds:datastoreItem>
</file>

<file path=customXml/itemProps3.xml><?xml version="1.0" encoding="utf-8"?>
<ds:datastoreItem xmlns:ds="http://schemas.openxmlformats.org/officeDocument/2006/customXml" ds:itemID="{C25FB430-4766-43CC-B478-F050AD796AAD}"/>
</file>

<file path=customXml/itemProps4.xml><?xml version="1.0" encoding="utf-8"?>
<ds:datastoreItem xmlns:ds="http://schemas.openxmlformats.org/officeDocument/2006/customXml" ds:itemID="{C23C6C39-53C7-4FB1-97E6-B15CB2EE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2176</Words>
  <Characters>12406</Characters>
  <Application>Microsoft Office Word</Application>
  <DocSecurity>8</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Paulína Selecká</dc:creator>
  <cp:keywords/>
  <dc:description/>
  <cp:lastModifiedBy>Hedvika Lančaričová</cp:lastModifiedBy>
  <cp:revision>2</cp:revision>
  <dcterms:created xsi:type="dcterms:W3CDTF">2025-10-30T10:35:00Z</dcterms:created>
  <dcterms:modified xsi:type="dcterms:W3CDTF">2025-10-30T10:35:00Z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0x0101000979C1A0AF7279458F10954ECDB27523</vt:lpwstr>
  </property>
</Properties>
</file>